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64732" w14:textId="70854B4D" w:rsidR="00B146B7" w:rsidRPr="009C4F0E" w:rsidRDefault="00B146B7" w:rsidP="00B146B7">
      <w:pPr>
        <w:pStyle w:val="a4"/>
        <w:jc w:val="center"/>
        <w:rPr>
          <w:rFonts w:ascii="標楷體" w:eastAsia="標楷體" w:hAnsi="標楷體"/>
          <w:b/>
          <w:bCs/>
          <w:sz w:val="28"/>
          <w:szCs w:val="28"/>
        </w:rPr>
      </w:pPr>
      <w:proofErr w:type="spellStart"/>
      <w:r w:rsidRPr="009C4F0E">
        <w:rPr>
          <w:rFonts w:ascii="標楷體" w:eastAsia="標楷體" w:hAnsi="標楷體"/>
          <w:b/>
          <w:bCs/>
          <w:sz w:val="28"/>
          <w:szCs w:val="28"/>
        </w:rPr>
        <w:t>財團法人亞洲大學</w:t>
      </w:r>
      <w:r w:rsidRPr="009C4F0E">
        <w:rPr>
          <w:rFonts w:ascii="標楷體" w:eastAsia="標楷體" w:hAnsi="標楷體" w:hint="eastAsia"/>
          <w:b/>
          <w:bCs/>
          <w:sz w:val="28"/>
          <w:szCs w:val="28"/>
        </w:rPr>
        <w:t>勞工退休準備金監督委員會組織章程</w:t>
      </w:r>
      <w:proofErr w:type="spellEnd"/>
    </w:p>
    <w:p w14:paraId="79060D1F" w14:textId="55C41155" w:rsidR="00B146B7" w:rsidRDefault="00B146B7" w:rsidP="00C930C3">
      <w:pPr>
        <w:pStyle w:val="a4"/>
        <w:spacing w:line="300" w:lineRule="exact"/>
        <w:jc w:val="right"/>
        <w:rPr>
          <w:rFonts w:ascii="標楷體" w:eastAsia="標楷體" w:hAnsi="標楷體"/>
          <w:sz w:val="20"/>
          <w:szCs w:val="20"/>
          <w:lang w:eastAsia="zh-TW"/>
        </w:rPr>
      </w:pPr>
      <w:r w:rsidRPr="00B146B7">
        <w:rPr>
          <w:rFonts w:ascii="標楷體" w:eastAsia="標楷體" w:hAnsi="標楷體" w:hint="eastAsia"/>
          <w:sz w:val="20"/>
          <w:szCs w:val="20"/>
          <w:lang w:eastAsia="zh-TW"/>
        </w:rPr>
        <w:t>113.12.23 113學年度第4次行政會議通過訂定</w:t>
      </w:r>
    </w:p>
    <w:p w14:paraId="5DD9DE3E" w14:textId="75C3A4CD" w:rsidR="00C930C3" w:rsidRPr="00B146B7" w:rsidRDefault="00C930C3" w:rsidP="00C930C3">
      <w:pPr>
        <w:pStyle w:val="a4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  <w:lang w:eastAsia="zh-TW"/>
        </w:rPr>
        <w:t>114.01.1</w:t>
      </w:r>
      <w:r w:rsidR="001C5E37">
        <w:rPr>
          <w:rFonts w:ascii="標楷體" w:eastAsia="標楷體" w:hAnsi="標楷體" w:hint="eastAsia"/>
          <w:sz w:val="20"/>
          <w:szCs w:val="20"/>
          <w:lang w:eastAsia="zh-TW"/>
        </w:rPr>
        <w:t>5</w:t>
      </w:r>
      <w:r>
        <w:rPr>
          <w:rFonts w:ascii="標楷體" w:eastAsia="標楷體" w:hAnsi="標楷體" w:hint="eastAsia"/>
          <w:sz w:val="20"/>
          <w:szCs w:val="20"/>
          <w:lang w:eastAsia="zh-TW"/>
        </w:rPr>
        <w:t xml:space="preserve"> 亞洲秘字第1140000844號函發布</w:t>
      </w:r>
    </w:p>
    <w:p w14:paraId="783254CC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為實施勞動基準法第五十六條規定，特訂定本章程。</w:t>
      </w:r>
    </w:p>
    <w:p w14:paraId="3DEBFDBC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本校勞工退休準備金監督委員之任務如左：</w:t>
      </w:r>
    </w:p>
    <w:p w14:paraId="2171F73B" w14:textId="77777777" w:rsidR="00B146B7" w:rsidRPr="002B5465" w:rsidRDefault="00B146B7" w:rsidP="00B146B7">
      <w:pPr>
        <w:pStyle w:val="1"/>
        <w:numPr>
          <w:ilvl w:val="0"/>
          <w:numId w:val="2"/>
        </w:numPr>
        <w:ind w:leftChars="0" w:firstLineChars="0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有關勞工退休準備金暫停</w:t>
      </w:r>
      <w:proofErr w:type="gramStart"/>
      <w:r w:rsidRPr="002B5465">
        <w:rPr>
          <w:rFonts w:ascii="標楷體" w:eastAsia="標楷體" w:hAnsi="標楷體" w:hint="eastAsia"/>
        </w:rPr>
        <w:t>提撥</w:t>
      </w:r>
      <w:proofErr w:type="gramEnd"/>
      <w:r w:rsidRPr="002B5465">
        <w:rPr>
          <w:rFonts w:ascii="標楷體" w:eastAsia="標楷體" w:hAnsi="標楷體" w:hint="eastAsia"/>
        </w:rPr>
        <w:t>之審議事項。</w:t>
      </w:r>
    </w:p>
    <w:p w14:paraId="2C26556C" w14:textId="77777777" w:rsidR="00B146B7" w:rsidRPr="002B5465" w:rsidRDefault="00B146B7" w:rsidP="00B146B7">
      <w:pPr>
        <w:pStyle w:val="1"/>
        <w:numPr>
          <w:ilvl w:val="0"/>
          <w:numId w:val="2"/>
        </w:numPr>
        <w:ind w:leftChars="0" w:firstLineChars="0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有關勞工退休準備金</w:t>
      </w:r>
      <w:proofErr w:type="gramStart"/>
      <w:r w:rsidRPr="002B5465">
        <w:rPr>
          <w:rFonts w:ascii="標楷體" w:eastAsia="標楷體" w:hAnsi="標楷體" w:hint="eastAsia"/>
        </w:rPr>
        <w:t>提撥</w:t>
      </w:r>
      <w:proofErr w:type="gramEnd"/>
      <w:r w:rsidRPr="002B5465">
        <w:rPr>
          <w:rFonts w:ascii="標楷體" w:eastAsia="標楷體" w:hAnsi="標楷體" w:hint="eastAsia"/>
        </w:rPr>
        <w:t>數額之查核事項。</w:t>
      </w:r>
    </w:p>
    <w:p w14:paraId="55A7D28B" w14:textId="77777777" w:rsidR="00B146B7" w:rsidRPr="002B5465" w:rsidRDefault="00B146B7" w:rsidP="00B146B7">
      <w:pPr>
        <w:pStyle w:val="1"/>
        <w:numPr>
          <w:ilvl w:val="0"/>
          <w:numId w:val="2"/>
        </w:numPr>
        <w:ind w:leftChars="0" w:firstLineChars="0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有關勞工退休準備金存儲及支用之查核事項。</w:t>
      </w:r>
    </w:p>
    <w:p w14:paraId="2245152F" w14:textId="77777777" w:rsidR="00B146B7" w:rsidRPr="002B5465" w:rsidRDefault="00B146B7" w:rsidP="00B146B7">
      <w:pPr>
        <w:pStyle w:val="1"/>
        <w:numPr>
          <w:ilvl w:val="0"/>
          <w:numId w:val="2"/>
        </w:numPr>
        <w:ind w:leftChars="0" w:firstLineChars="0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有關勞工退休金給付數額之查核事項。</w:t>
      </w:r>
    </w:p>
    <w:p w14:paraId="4F4A7B1F" w14:textId="77777777" w:rsidR="00B146B7" w:rsidRPr="002B5465" w:rsidRDefault="00B146B7" w:rsidP="00B146B7">
      <w:pPr>
        <w:pStyle w:val="1"/>
        <w:numPr>
          <w:ilvl w:val="0"/>
          <w:numId w:val="2"/>
        </w:numPr>
        <w:ind w:leftChars="0" w:firstLineChars="0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其他有關勞工退休準備金之監督事項。</w:t>
      </w:r>
    </w:p>
    <w:p w14:paraId="7762464D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監督委員會由勞方與資方分別選派代表共同組成，共置委員</w:t>
      </w:r>
      <w:r w:rsidRPr="002B5465">
        <w:rPr>
          <w:rFonts w:ascii="標楷體" w:eastAsia="標楷體" w:hAnsi="標楷體"/>
        </w:rPr>
        <w:t>3</w:t>
      </w:r>
      <w:r w:rsidRPr="002B5465">
        <w:rPr>
          <w:rFonts w:ascii="標楷體" w:eastAsia="標楷體" w:hAnsi="標楷體" w:hint="eastAsia"/>
        </w:rPr>
        <w:t>人，其勞方代表2人，資方代表1人。</w:t>
      </w:r>
    </w:p>
    <w:p w14:paraId="102FE359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監督委員會勞方代表由勞工推選，並得推選候補委員。</w:t>
      </w:r>
    </w:p>
    <w:p w14:paraId="18318C0D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監督委員會委員之任期為四年，勞方代表連選得連任，但連任人數不得超過二分之一，資方代表連派得連任，並得依職務變動隨時改派。</w:t>
      </w:r>
    </w:p>
    <w:p w14:paraId="3FD68379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監督委員會設置主任委員一人，綜理會務由資方代表中指派，副主任委員一人，襄助主任委員處理會務，由勞方代表中互選之。</w:t>
      </w:r>
    </w:p>
    <w:p w14:paraId="237E8E01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監督委員會得視實際需要設承辦職員，由資方派員兼任。</w:t>
      </w:r>
    </w:p>
    <w:p w14:paraId="491A760F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監督委員會成立後，應將成立日期及委員職員名冊，報請主管機關備查，委員及職員有異動亦同。</w:t>
      </w:r>
    </w:p>
    <w:p w14:paraId="172FF20C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監督委員會每三</w:t>
      </w:r>
      <w:proofErr w:type="gramStart"/>
      <w:r w:rsidRPr="002B5465">
        <w:rPr>
          <w:rFonts w:ascii="標楷體" w:eastAsia="標楷體" w:hAnsi="標楷體" w:hint="eastAsia"/>
        </w:rPr>
        <w:t>個</w:t>
      </w:r>
      <w:proofErr w:type="gramEnd"/>
      <w:r w:rsidRPr="002B5465">
        <w:rPr>
          <w:rFonts w:ascii="標楷體" w:eastAsia="標楷體" w:hAnsi="標楷體" w:hint="eastAsia"/>
        </w:rPr>
        <w:t>月舉行會議一次，必要時得召開臨時會議。會議主席由主任委員擔任之，主任委員因故不能出席時由副主任委員代理之。</w:t>
      </w:r>
    </w:p>
    <w:p w14:paraId="25656C9C" w14:textId="77777777" w:rsidR="00B146B7" w:rsidRPr="002B5465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本監督委員會受主管機關之監督指導。</w:t>
      </w:r>
    </w:p>
    <w:p w14:paraId="3F0463A1" w14:textId="77777777" w:rsidR="00B146B7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2B5465">
        <w:rPr>
          <w:rFonts w:ascii="標楷體" w:eastAsia="標楷體" w:hAnsi="標楷體" w:hint="eastAsia"/>
        </w:rPr>
        <w:t>本章程未盡事宜悉依：「</w:t>
      </w:r>
      <w:r w:rsidRPr="002B5465">
        <w:rPr>
          <w:rFonts w:ascii="標楷體" w:eastAsia="標楷體" w:hAnsi="標楷體" w:cs="Arial"/>
          <w:bCs/>
          <w:shd w:val="clear" w:color="auto" w:fill="FFFFFF"/>
        </w:rPr>
        <w:t>事業單位勞工退休準備金監督委員會組織準則</w:t>
      </w:r>
      <w:r w:rsidRPr="002B5465">
        <w:rPr>
          <w:rFonts w:ascii="標楷體" w:eastAsia="標楷體" w:hAnsi="標楷體" w:hint="eastAsia"/>
        </w:rPr>
        <w:t>」及勞動基準法等相關法規辦理。</w:t>
      </w:r>
    </w:p>
    <w:p w14:paraId="266EF1DB" w14:textId="166A8323" w:rsidR="009F7F3A" w:rsidRPr="00B146B7" w:rsidRDefault="00B146B7" w:rsidP="00B146B7">
      <w:pPr>
        <w:pStyle w:val="a6"/>
        <w:numPr>
          <w:ilvl w:val="0"/>
          <w:numId w:val="3"/>
        </w:numPr>
        <w:ind w:left="851" w:firstLineChars="0" w:hanging="851"/>
        <w:rPr>
          <w:rFonts w:ascii="標楷體" w:eastAsia="標楷體" w:hAnsi="標楷體"/>
        </w:rPr>
      </w:pPr>
      <w:r w:rsidRPr="00B146B7">
        <w:rPr>
          <w:rFonts w:ascii="標楷體" w:eastAsia="標楷體" w:hAnsi="標楷體" w:hint="eastAsia"/>
        </w:rPr>
        <w:t>本章程</w:t>
      </w:r>
      <w:r w:rsidRPr="00B146B7">
        <w:rPr>
          <w:rFonts w:ascii="標楷體" w:eastAsia="標楷體" w:hAnsi="標楷體"/>
        </w:rPr>
        <w:t>經行政會議通過</w:t>
      </w:r>
      <w:r w:rsidRPr="00B146B7">
        <w:rPr>
          <w:rFonts w:ascii="標楷體" w:eastAsia="標楷體" w:hAnsi="標楷體" w:hint="eastAsia"/>
        </w:rPr>
        <w:t>後呈報主管機關核准後施行，修改時亦同</w:t>
      </w:r>
      <w:r w:rsidR="009C4F0E" w:rsidRPr="002B5465">
        <w:rPr>
          <w:rFonts w:ascii="標楷體" w:eastAsia="標楷體" w:hAnsi="標楷體" w:hint="eastAsia"/>
        </w:rPr>
        <w:t>。</w:t>
      </w:r>
    </w:p>
    <w:sectPr w:rsidR="009F7F3A" w:rsidRPr="00B146B7" w:rsidSect="00B146B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035E9" w14:textId="77777777" w:rsidR="00836EA1" w:rsidRDefault="00836EA1" w:rsidP="009C4F0E">
      <w:r>
        <w:separator/>
      </w:r>
    </w:p>
  </w:endnote>
  <w:endnote w:type="continuationSeparator" w:id="0">
    <w:p w14:paraId="5563C7DE" w14:textId="77777777" w:rsidR="00836EA1" w:rsidRDefault="00836EA1" w:rsidP="009C4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A6FD8" w14:textId="77777777" w:rsidR="00836EA1" w:rsidRDefault="00836EA1" w:rsidP="009C4F0E">
      <w:r>
        <w:separator/>
      </w:r>
    </w:p>
  </w:footnote>
  <w:footnote w:type="continuationSeparator" w:id="0">
    <w:p w14:paraId="1AEA4CBC" w14:textId="77777777" w:rsidR="00836EA1" w:rsidRDefault="00836EA1" w:rsidP="009C4F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41DCF"/>
    <w:multiLevelType w:val="hybridMultilevel"/>
    <w:tmpl w:val="A548532C"/>
    <w:lvl w:ilvl="0" w:tplc="0409000F">
      <w:start w:val="1"/>
      <w:numFmt w:val="decimal"/>
      <w:lvlText w:val="%1."/>
      <w:lvlJc w:val="left"/>
      <w:pPr>
        <w:ind w:left="10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56" w:hanging="480"/>
      </w:pPr>
    </w:lvl>
    <w:lvl w:ilvl="2" w:tplc="0409001B" w:tentative="1">
      <w:start w:val="1"/>
      <w:numFmt w:val="lowerRoman"/>
      <w:lvlText w:val="%3."/>
      <w:lvlJc w:val="right"/>
      <w:pPr>
        <w:ind w:left="2036" w:hanging="480"/>
      </w:pPr>
    </w:lvl>
    <w:lvl w:ilvl="3" w:tplc="0409000F" w:tentative="1">
      <w:start w:val="1"/>
      <w:numFmt w:val="decimal"/>
      <w:lvlText w:val="%4."/>
      <w:lvlJc w:val="left"/>
      <w:pPr>
        <w:ind w:left="25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6" w:hanging="480"/>
      </w:pPr>
    </w:lvl>
    <w:lvl w:ilvl="5" w:tplc="0409001B" w:tentative="1">
      <w:start w:val="1"/>
      <w:numFmt w:val="lowerRoman"/>
      <w:lvlText w:val="%6."/>
      <w:lvlJc w:val="right"/>
      <w:pPr>
        <w:ind w:left="3476" w:hanging="480"/>
      </w:pPr>
    </w:lvl>
    <w:lvl w:ilvl="6" w:tplc="0409000F" w:tentative="1">
      <w:start w:val="1"/>
      <w:numFmt w:val="decimal"/>
      <w:lvlText w:val="%7."/>
      <w:lvlJc w:val="left"/>
      <w:pPr>
        <w:ind w:left="39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6" w:hanging="480"/>
      </w:pPr>
    </w:lvl>
    <w:lvl w:ilvl="8" w:tplc="0409001B" w:tentative="1">
      <w:start w:val="1"/>
      <w:numFmt w:val="lowerRoman"/>
      <w:lvlText w:val="%9."/>
      <w:lvlJc w:val="right"/>
      <w:pPr>
        <w:ind w:left="4916" w:hanging="480"/>
      </w:pPr>
    </w:lvl>
  </w:abstractNum>
  <w:abstractNum w:abstractNumId="1" w15:restartNumberingAfterBreak="0">
    <w:nsid w:val="58AD3249"/>
    <w:multiLevelType w:val="hybridMultilevel"/>
    <w:tmpl w:val="A68605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116282"/>
    <w:multiLevelType w:val="hybridMultilevel"/>
    <w:tmpl w:val="A68605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8424D35"/>
    <w:multiLevelType w:val="hybridMultilevel"/>
    <w:tmpl w:val="435A2904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6B7"/>
    <w:rsid w:val="0009148F"/>
    <w:rsid w:val="00195EE4"/>
    <w:rsid w:val="001C5E37"/>
    <w:rsid w:val="00316229"/>
    <w:rsid w:val="00836EA1"/>
    <w:rsid w:val="009C4F0E"/>
    <w:rsid w:val="009F7F3A"/>
    <w:rsid w:val="00B146B7"/>
    <w:rsid w:val="00C9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D18996"/>
  <w15:chartTrackingRefBased/>
  <w15:docId w15:val="{2A5123C5-3FDF-4BDF-86A1-6C4462C5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46B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qFormat/>
    <w:rsid w:val="00B146B7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table" w:styleId="a3">
    <w:name w:val="Table Grid"/>
    <w:basedOn w:val="a1"/>
    <w:uiPriority w:val="39"/>
    <w:qFormat/>
    <w:rsid w:val="00B146B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qFormat/>
    <w:rsid w:val="00B146B7"/>
    <w:rPr>
      <w:rFonts w:ascii="細明體" w:eastAsia="細明體" w:hAnsi="Courier New"/>
      <w:kern w:val="0"/>
      <w:lang w:val="x-none" w:eastAsia="x-none"/>
    </w:rPr>
  </w:style>
  <w:style w:type="character" w:customStyle="1" w:styleId="a5">
    <w:name w:val="純文字 字元"/>
    <w:basedOn w:val="a0"/>
    <w:link w:val="a4"/>
    <w:uiPriority w:val="99"/>
    <w:qFormat/>
    <w:rsid w:val="00B146B7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2-0">
    <w:name w:val="樣式2-案由 字元"/>
    <w:link w:val="2-"/>
    <w:rsid w:val="00B146B7"/>
    <w:rPr>
      <w:rFonts w:ascii="Arial" w:eastAsia="標楷體" w:hAnsi="Arial" w:cs="Times New Roman"/>
      <w:b/>
      <w:bCs/>
      <w:sz w:val="28"/>
      <w:lang w:val="x-none" w:eastAsia="x-none"/>
    </w:rPr>
  </w:style>
  <w:style w:type="paragraph" w:customStyle="1" w:styleId="a6">
    <w:name w:val="明一."/>
    <w:basedOn w:val="a"/>
    <w:rsid w:val="00B146B7"/>
    <w:pPr>
      <w:spacing w:line="400" w:lineRule="exact"/>
      <w:ind w:left="475" w:hangingChars="198" w:hanging="475"/>
      <w:jc w:val="both"/>
    </w:pPr>
    <w:rPr>
      <w:rFonts w:eastAsia="華康中明體"/>
    </w:rPr>
  </w:style>
  <w:style w:type="paragraph" w:customStyle="1" w:styleId="1">
    <w:name w:val="明一.1."/>
    <w:basedOn w:val="a6"/>
    <w:rsid w:val="00B146B7"/>
    <w:pPr>
      <w:ind w:leftChars="198" w:left="696" w:hangingChars="92" w:hanging="221"/>
    </w:pPr>
  </w:style>
  <w:style w:type="paragraph" w:styleId="a7">
    <w:name w:val="header"/>
    <w:basedOn w:val="a"/>
    <w:link w:val="a8"/>
    <w:uiPriority w:val="99"/>
    <w:unhideWhenUsed/>
    <w:rsid w:val="009C4F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C4F0E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C4F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C4F0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544</Characters>
  <Application>Microsoft Office Word</Application>
  <DocSecurity>0</DocSecurity>
  <Lines>4</Lines>
  <Paragraphs>1</Paragraphs>
  <ScaleCrop>false</ScaleCrop>
  <Company>亞洲大學 Asia University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張曉芸</cp:lastModifiedBy>
  <cp:revision>2</cp:revision>
  <dcterms:created xsi:type="dcterms:W3CDTF">2025-02-08T07:50:00Z</dcterms:created>
  <dcterms:modified xsi:type="dcterms:W3CDTF">2025-02-08T07:50:00Z</dcterms:modified>
</cp:coreProperties>
</file>