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08E97" w14:textId="7C7EC388" w:rsidR="00F92171" w:rsidRPr="00151BB9" w:rsidRDefault="00F92171" w:rsidP="00F92171">
      <w:pPr>
        <w:snapToGrid w:val="0"/>
        <w:jc w:val="center"/>
        <w:rPr>
          <w:rFonts w:ascii="Arial" w:eastAsia="標楷體" w:hAnsi="Arial" w:cs="Arial"/>
          <w:b/>
          <w:sz w:val="28"/>
          <w:szCs w:val="28"/>
        </w:rPr>
      </w:pPr>
      <w:r w:rsidRPr="00151BB9">
        <w:rPr>
          <w:rFonts w:ascii="Arial" w:eastAsia="標楷體" w:hAnsi="標楷體" w:cs="Arial" w:hint="eastAsia"/>
          <w:b/>
          <w:sz w:val="28"/>
          <w:szCs w:val="28"/>
        </w:rPr>
        <w:t>亞洲大學教授延長服務暨辦學績優放寬專任教師聘任辦法</w:t>
      </w:r>
    </w:p>
    <w:p w14:paraId="09CB1FAF"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bookmarkStart w:id="0" w:name="_Hlk27056326"/>
      <w:r w:rsidRPr="001D2ABD">
        <w:rPr>
          <w:rFonts w:ascii="標楷體" w:eastAsia="標楷體" w:hAnsi="標楷體"/>
          <w:sz w:val="20"/>
          <w:szCs w:val="20"/>
        </w:rPr>
        <w:t>101.09.19 101學年度第2次行政會議通過訂定</w:t>
      </w:r>
      <w:bookmarkEnd w:id="0"/>
    </w:p>
    <w:p w14:paraId="508B3478"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101.10.04亞洲秘字第1010010805號函公布</w:t>
      </w:r>
    </w:p>
    <w:p w14:paraId="0768CCC5"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108.02.27 107學年度第7次行政會議修正第4</w:t>
      </w:r>
      <w:proofErr w:type="gramStart"/>
      <w:r w:rsidRPr="001D2ABD">
        <w:rPr>
          <w:rFonts w:ascii="標楷體" w:eastAsia="標楷體" w:hAnsi="標楷體"/>
          <w:sz w:val="20"/>
          <w:szCs w:val="20"/>
        </w:rPr>
        <w:t>條</w:t>
      </w:r>
      <w:proofErr w:type="gramEnd"/>
      <w:r w:rsidRPr="001D2ABD">
        <w:rPr>
          <w:rFonts w:ascii="標楷體" w:eastAsia="標楷體" w:hAnsi="標楷體"/>
          <w:sz w:val="20"/>
          <w:szCs w:val="20"/>
        </w:rPr>
        <w:t>條文</w:t>
      </w:r>
    </w:p>
    <w:p w14:paraId="5A8447A1"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108.03.14 亞洲秘字第1080003399號函發布</w:t>
      </w:r>
    </w:p>
    <w:p w14:paraId="1FBCCFD2"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108.08.21 108學年度第1次行政會議通過修正法規名稱、第2、3、4、5、6、7、8</w:t>
      </w:r>
      <w:proofErr w:type="gramStart"/>
      <w:r w:rsidRPr="001D2ABD">
        <w:rPr>
          <w:rFonts w:ascii="標楷體" w:eastAsia="標楷體" w:hAnsi="標楷體"/>
          <w:sz w:val="20"/>
          <w:szCs w:val="20"/>
        </w:rPr>
        <w:t>條</w:t>
      </w:r>
      <w:proofErr w:type="gramEnd"/>
      <w:r w:rsidRPr="001D2ABD">
        <w:rPr>
          <w:rFonts w:ascii="標楷體" w:eastAsia="標楷體" w:hAnsi="標楷體"/>
          <w:sz w:val="20"/>
          <w:szCs w:val="20"/>
        </w:rPr>
        <w:t>條文</w:t>
      </w:r>
    </w:p>
    <w:p w14:paraId="297D6715"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108.09.10 亞洲秘字第1080012553號函發布</w:t>
      </w:r>
    </w:p>
    <w:p w14:paraId="4AE86885"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108.10.23 108學年度第3次行政會議通過修正第3、6</w:t>
      </w:r>
      <w:proofErr w:type="gramStart"/>
      <w:r w:rsidRPr="001D2ABD">
        <w:rPr>
          <w:rFonts w:ascii="標楷體" w:eastAsia="標楷體" w:hAnsi="標楷體"/>
          <w:sz w:val="20"/>
          <w:szCs w:val="20"/>
        </w:rPr>
        <w:t>條</w:t>
      </w:r>
      <w:proofErr w:type="gramEnd"/>
      <w:r w:rsidRPr="001D2ABD">
        <w:rPr>
          <w:rFonts w:ascii="標楷體" w:eastAsia="標楷體" w:hAnsi="標楷體"/>
          <w:sz w:val="20"/>
          <w:szCs w:val="20"/>
        </w:rPr>
        <w:t>條文</w:t>
      </w:r>
    </w:p>
    <w:p w14:paraId="50FE92A1"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108.11.08 亞洲秘字第1080015477號函發布</w:t>
      </w:r>
    </w:p>
    <w:p w14:paraId="514BFBEF"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108.12.11 108學年度第5次行政會議通過修正第7、10</w:t>
      </w:r>
      <w:proofErr w:type="gramStart"/>
      <w:r w:rsidRPr="001D2ABD">
        <w:rPr>
          <w:rFonts w:ascii="標楷體" w:eastAsia="標楷體" w:hAnsi="標楷體"/>
          <w:sz w:val="20"/>
          <w:szCs w:val="20"/>
        </w:rPr>
        <w:t>條</w:t>
      </w:r>
      <w:proofErr w:type="gramEnd"/>
      <w:r w:rsidRPr="001D2ABD">
        <w:rPr>
          <w:rFonts w:ascii="標楷體" w:eastAsia="標楷體" w:hAnsi="標楷體"/>
          <w:sz w:val="20"/>
          <w:szCs w:val="20"/>
        </w:rPr>
        <w:t>條文</w:t>
      </w:r>
    </w:p>
    <w:p w14:paraId="6B0CEAAB"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108.12.17 亞洲秘字第1080017080號函發布</w:t>
      </w:r>
    </w:p>
    <w:p w14:paraId="6993A312"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sz w:val="20"/>
          <w:szCs w:val="20"/>
        </w:rPr>
        <w:t>108.12.24教育部</w:t>
      </w:r>
      <w:proofErr w:type="gramStart"/>
      <w:r w:rsidRPr="001D2ABD">
        <w:rPr>
          <w:rFonts w:ascii="標楷體" w:eastAsia="標楷體" w:hAnsi="標楷體"/>
          <w:sz w:val="20"/>
          <w:szCs w:val="20"/>
        </w:rPr>
        <w:t>臺</w:t>
      </w:r>
      <w:proofErr w:type="gramEnd"/>
      <w:r w:rsidRPr="001D2ABD">
        <w:rPr>
          <w:rFonts w:ascii="標楷體" w:eastAsia="標楷體" w:hAnsi="標楷體"/>
          <w:sz w:val="20"/>
          <w:szCs w:val="20"/>
        </w:rPr>
        <w:t>教高(五)字第1080187543號函同意備查</w:t>
      </w:r>
    </w:p>
    <w:p w14:paraId="5FE3DA9B"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hint="eastAsia"/>
          <w:sz w:val="20"/>
          <w:szCs w:val="20"/>
        </w:rPr>
        <w:t>109.05.20 10</w:t>
      </w:r>
      <w:r w:rsidRPr="001D2ABD">
        <w:rPr>
          <w:rFonts w:ascii="標楷體" w:eastAsia="標楷體" w:hAnsi="標楷體"/>
          <w:sz w:val="20"/>
          <w:szCs w:val="20"/>
        </w:rPr>
        <w:t>8</w:t>
      </w:r>
      <w:r w:rsidRPr="001D2ABD">
        <w:rPr>
          <w:rFonts w:ascii="標楷體" w:eastAsia="標楷體" w:hAnsi="標楷體" w:hint="eastAsia"/>
          <w:sz w:val="20"/>
          <w:szCs w:val="20"/>
        </w:rPr>
        <w:t>學年度第8次行政會議通過新增第6-1條，修正法規名稱、第1、2、3、4、5、6、7、8</w:t>
      </w:r>
      <w:proofErr w:type="gramStart"/>
      <w:r w:rsidRPr="001D2ABD">
        <w:rPr>
          <w:rFonts w:ascii="標楷體" w:eastAsia="標楷體" w:hAnsi="標楷體" w:hint="eastAsia"/>
          <w:sz w:val="20"/>
          <w:szCs w:val="20"/>
        </w:rPr>
        <w:t>條</w:t>
      </w:r>
      <w:proofErr w:type="gramEnd"/>
      <w:r w:rsidRPr="001D2ABD">
        <w:rPr>
          <w:rFonts w:ascii="標楷體" w:eastAsia="標楷體" w:hAnsi="標楷體" w:hint="eastAsia"/>
          <w:sz w:val="20"/>
          <w:szCs w:val="20"/>
        </w:rPr>
        <w:t>條文</w:t>
      </w:r>
    </w:p>
    <w:p w14:paraId="434649D2" w14:textId="77777777" w:rsidR="00F92171" w:rsidRPr="001D2ABD" w:rsidRDefault="00F92171" w:rsidP="001D2ABD">
      <w:pPr>
        <w:adjustRightInd w:val="0"/>
        <w:snapToGrid w:val="0"/>
        <w:spacing w:line="300" w:lineRule="exact"/>
        <w:ind w:left="4222" w:hangingChars="2111" w:hanging="4222"/>
        <w:jc w:val="right"/>
        <w:rPr>
          <w:rFonts w:ascii="標楷體" w:eastAsia="標楷體" w:hAnsi="標楷體"/>
          <w:bCs/>
          <w:sz w:val="20"/>
          <w:szCs w:val="20"/>
        </w:rPr>
      </w:pPr>
      <w:r w:rsidRPr="001D2ABD">
        <w:rPr>
          <w:rFonts w:ascii="標楷體" w:eastAsia="標楷體" w:hAnsi="標楷體" w:hint="eastAsia"/>
          <w:bCs/>
          <w:sz w:val="20"/>
          <w:szCs w:val="20"/>
        </w:rPr>
        <w:t>109.06.05 亞洲秘字第1090006600號函發布</w:t>
      </w:r>
    </w:p>
    <w:p w14:paraId="7A8ACB23" w14:textId="4CC4A2DD"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hint="eastAsia"/>
          <w:bCs/>
          <w:sz w:val="20"/>
          <w:szCs w:val="20"/>
        </w:rPr>
        <w:t xml:space="preserve">109.07.01 </w:t>
      </w:r>
      <w:r w:rsidRPr="001D2ABD">
        <w:rPr>
          <w:rFonts w:ascii="標楷體" w:eastAsia="標楷體" w:hAnsi="標楷體"/>
          <w:sz w:val="20"/>
          <w:szCs w:val="20"/>
        </w:rPr>
        <w:t>教育部</w:t>
      </w:r>
      <w:proofErr w:type="gramStart"/>
      <w:r w:rsidRPr="001D2ABD">
        <w:rPr>
          <w:rFonts w:ascii="標楷體" w:eastAsia="標楷體" w:hAnsi="標楷體"/>
          <w:sz w:val="20"/>
          <w:szCs w:val="20"/>
        </w:rPr>
        <w:t>臺</w:t>
      </w:r>
      <w:proofErr w:type="gramEnd"/>
      <w:r w:rsidRPr="001D2ABD">
        <w:rPr>
          <w:rFonts w:ascii="標楷體" w:eastAsia="標楷體" w:hAnsi="標楷體"/>
          <w:sz w:val="20"/>
          <w:szCs w:val="20"/>
        </w:rPr>
        <w:t>教高(五)字第10</w:t>
      </w:r>
      <w:r w:rsidRPr="001D2ABD">
        <w:rPr>
          <w:rFonts w:ascii="標楷體" w:eastAsia="標楷體" w:hAnsi="標楷體" w:hint="eastAsia"/>
          <w:sz w:val="20"/>
          <w:szCs w:val="20"/>
        </w:rPr>
        <w:t>90091492</w:t>
      </w:r>
      <w:r w:rsidRPr="001D2ABD">
        <w:rPr>
          <w:rFonts w:ascii="標楷體" w:eastAsia="標楷體" w:hAnsi="標楷體"/>
          <w:sz w:val="20"/>
          <w:szCs w:val="20"/>
        </w:rPr>
        <w:t>號函</w:t>
      </w:r>
      <w:r w:rsidRPr="001D2ABD">
        <w:rPr>
          <w:rFonts w:ascii="標楷體" w:eastAsia="標楷體" w:hAnsi="標楷體" w:hint="eastAsia"/>
          <w:sz w:val="20"/>
          <w:szCs w:val="20"/>
        </w:rPr>
        <w:t>核定</w:t>
      </w:r>
    </w:p>
    <w:p w14:paraId="2EA8E994" w14:textId="1DB697E4" w:rsidR="00F92171" w:rsidRPr="001D2ABD" w:rsidRDefault="00F92171" w:rsidP="001D2ABD">
      <w:pPr>
        <w:adjustRightInd w:val="0"/>
        <w:snapToGrid w:val="0"/>
        <w:spacing w:line="300" w:lineRule="exact"/>
        <w:ind w:left="4222" w:hangingChars="2111" w:hanging="4222"/>
        <w:jc w:val="right"/>
        <w:rPr>
          <w:rFonts w:ascii="標楷體" w:eastAsia="標楷體" w:hAnsi="標楷體"/>
          <w:sz w:val="20"/>
          <w:szCs w:val="20"/>
        </w:rPr>
      </w:pPr>
      <w:r w:rsidRPr="001D2ABD">
        <w:rPr>
          <w:rFonts w:ascii="標楷體" w:eastAsia="標楷體" w:hAnsi="標楷體" w:hint="eastAsia"/>
          <w:sz w:val="20"/>
          <w:szCs w:val="20"/>
        </w:rPr>
        <w:t>113.09.16 113學年度第1次行政會議通過修正第4、6-1</w:t>
      </w:r>
      <w:proofErr w:type="gramStart"/>
      <w:r w:rsidRPr="001D2ABD">
        <w:rPr>
          <w:rFonts w:ascii="標楷體" w:eastAsia="標楷體" w:hAnsi="標楷體" w:hint="eastAsia"/>
          <w:sz w:val="20"/>
          <w:szCs w:val="20"/>
        </w:rPr>
        <w:t>條</w:t>
      </w:r>
      <w:proofErr w:type="gramEnd"/>
      <w:r w:rsidRPr="001D2ABD">
        <w:rPr>
          <w:rFonts w:ascii="標楷體" w:eastAsia="標楷體" w:hAnsi="標楷體" w:hint="eastAsia"/>
          <w:sz w:val="20"/>
          <w:szCs w:val="20"/>
        </w:rPr>
        <w:t>條文</w:t>
      </w:r>
    </w:p>
    <w:p w14:paraId="00EDD854" w14:textId="0D42F00B" w:rsidR="001D2ABD" w:rsidRPr="001D2ABD" w:rsidRDefault="001D2ABD" w:rsidP="001D2ABD">
      <w:pPr>
        <w:adjustRightInd w:val="0"/>
        <w:snapToGrid w:val="0"/>
        <w:spacing w:line="300" w:lineRule="exact"/>
        <w:ind w:left="4222" w:hangingChars="2111" w:hanging="4222"/>
        <w:jc w:val="right"/>
        <w:rPr>
          <w:rFonts w:ascii="標楷體" w:eastAsia="標楷體" w:hAnsi="標楷體" w:hint="eastAsia"/>
          <w:bCs/>
          <w:sz w:val="20"/>
          <w:szCs w:val="20"/>
        </w:rPr>
      </w:pPr>
      <w:r w:rsidRPr="001D2ABD">
        <w:rPr>
          <w:rFonts w:ascii="標楷體" w:eastAsia="標楷體" w:hAnsi="標楷體"/>
          <w:sz w:val="20"/>
          <w:szCs w:val="20"/>
        </w:rPr>
        <w:t>113.10.08 亞洲秘字第1130016014號函發布</w:t>
      </w:r>
    </w:p>
    <w:p w14:paraId="399FF35A" w14:textId="77777777" w:rsidR="00F92171" w:rsidRPr="00151BB9" w:rsidRDefault="00F92171" w:rsidP="00F92171">
      <w:pPr>
        <w:ind w:left="960" w:hangingChars="400" w:hanging="960"/>
        <w:jc w:val="both"/>
        <w:rPr>
          <w:rFonts w:eastAsia="標楷體"/>
        </w:rPr>
      </w:pPr>
      <w:r w:rsidRPr="00151BB9">
        <w:rPr>
          <w:rFonts w:eastAsia="標楷體"/>
        </w:rPr>
        <w:t>第一條</w:t>
      </w:r>
      <w:r w:rsidRPr="00151BB9">
        <w:rPr>
          <w:rFonts w:eastAsia="標楷體"/>
        </w:rPr>
        <w:t xml:space="preserve">  </w:t>
      </w:r>
      <w:r w:rsidRPr="00151BB9">
        <w:rPr>
          <w:rFonts w:eastAsia="標楷體"/>
        </w:rPr>
        <w:t>本校依教育部「學校法人及其所屬私立學校教職員退休撫</w:t>
      </w:r>
      <w:proofErr w:type="gramStart"/>
      <w:r w:rsidRPr="00151BB9">
        <w:rPr>
          <w:rFonts w:eastAsia="標楷體"/>
        </w:rPr>
        <w:t>卹</w:t>
      </w:r>
      <w:proofErr w:type="gramEnd"/>
      <w:r w:rsidRPr="00151BB9">
        <w:rPr>
          <w:rFonts w:eastAsia="標楷體"/>
        </w:rPr>
        <w:t>離職資遣條例」</w:t>
      </w:r>
      <w:r w:rsidRPr="00151BB9">
        <w:rPr>
          <w:rFonts w:eastAsia="標楷體" w:hint="eastAsia"/>
        </w:rPr>
        <w:t>、「大學評鑑辦法」及「私立學校法」</w:t>
      </w:r>
      <w:r w:rsidRPr="00151BB9">
        <w:rPr>
          <w:rFonts w:eastAsia="標楷體"/>
        </w:rPr>
        <w:t>規定，訂定本辦法。</w:t>
      </w:r>
    </w:p>
    <w:p w14:paraId="4847A46D" w14:textId="77777777" w:rsidR="00F92171" w:rsidRPr="00151BB9" w:rsidRDefault="00F92171" w:rsidP="00F92171">
      <w:pPr>
        <w:ind w:left="960" w:hangingChars="400" w:hanging="960"/>
        <w:jc w:val="both"/>
        <w:rPr>
          <w:rFonts w:eastAsia="標楷體"/>
        </w:rPr>
      </w:pPr>
      <w:r w:rsidRPr="00151BB9">
        <w:rPr>
          <w:rFonts w:eastAsia="標楷體"/>
        </w:rPr>
        <w:t>第二條</w:t>
      </w:r>
      <w:r w:rsidRPr="00151BB9">
        <w:rPr>
          <w:rFonts w:eastAsia="標楷體"/>
        </w:rPr>
        <w:t xml:space="preserve">  </w:t>
      </w:r>
      <w:r w:rsidRPr="00151BB9">
        <w:rPr>
          <w:rFonts w:eastAsia="標楷體"/>
        </w:rPr>
        <w:t>本校教授年齡屆滿六十五歲者，除屆滿限齡之月適在學期中途者，依規定得予延長服務至該學期終了外，以不延長服務為原則。</w:t>
      </w:r>
    </w:p>
    <w:p w14:paraId="7F7BD68A" w14:textId="77777777" w:rsidR="00F92171" w:rsidRPr="00151BB9" w:rsidRDefault="00F92171" w:rsidP="00F92171">
      <w:pPr>
        <w:ind w:left="960" w:hangingChars="400" w:hanging="960"/>
        <w:jc w:val="both"/>
        <w:rPr>
          <w:rFonts w:eastAsia="標楷體"/>
        </w:rPr>
      </w:pPr>
      <w:r w:rsidRPr="00151BB9">
        <w:rPr>
          <w:rFonts w:eastAsia="標楷體"/>
        </w:rPr>
        <w:t>第三條</w:t>
      </w:r>
      <w:r w:rsidRPr="00151BB9">
        <w:rPr>
          <w:rFonts w:eastAsia="標楷體"/>
        </w:rPr>
        <w:t xml:space="preserve">  </w:t>
      </w:r>
      <w:r w:rsidRPr="00151BB9">
        <w:rPr>
          <w:rFonts w:eastAsia="標楷體"/>
        </w:rPr>
        <w:t>本校教授已達應即退休年齡，在教學、研究上有優異表現著有學術聲望，</w:t>
      </w:r>
      <w:r w:rsidRPr="00151BB9">
        <w:rPr>
          <w:rFonts w:eastAsia="標楷體" w:hint="eastAsia"/>
        </w:rPr>
        <w:t>即</w:t>
      </w:r>
      <w:r w:rsidRPr="00151BB9">
        <w:rPr>
          <w:rFonts w:eastAsia="標楷體"/>
        </w:rPr>
        <w:t>符合本辦法第四條規定而有繼續服務之意願者，得由各系、中心、室主動逐年檢討，並經各級教師評審委員會審議，通過後准予延長服務，當事人不得自行要求延長服務。</w:t>
      </w:r>
    </w:p>
    <w:p w14:paraId="4CE27061" w14:textId="77777777" w:rsidR="00F92171" w:rsidRPr="00151BB9" w:rsidRDefault="00F92171" w:rsidP="00F92171">
      <w:pPr>
        <w:ind w:left="960" w:hangingChars="400" w:hanging="960"/>
        <w:jc w:val="both"/>
        <w:rPr>
          <w:rFonts w:eastAsia="標楷體"/>
        </w:rPr>
      </w:pPr>
      <w:r w:rsidRPr="00151BB9">
        <w:rPr>
          <w:rFonts w:eastAsia="標楷體"/>
        </w:rPr>
        <w:t>第四條</w:t>
      </w:r>
      <w:r w:rsidRPr="00151BB9">
        <w:rPr>
          <w:rFonts w:eastAsia="標楷體"/>
        </w:rPr>
        <w:t xml:space="preserve">  </w:t>
      </w:r>
      <w:r w:rsidRPr="00151BB9">
        <w:rPr>
          <w:rFonts w:eastAsia="標楷體"/>
        </w:rPr>
        <w:t>辦理延長服務之教授應符合下列基本條件並具特殊條件之</w:t>
      </w:r>
      <w:proofErr w:type="gramStart"/>
      <w:r w:rsidRPr="00151BB9">
        <w:rPr>
          <w:rFonts w:eastAsia="標楷體"/>
        </w:rPr>
        <w:t>一</w:t>
      </w:r>
      <w:proofErr w:type="gramEnd"/>
      <w:r w:rsidRPr="00151BB9">
        <w:rPr>
          <w:rFonts w:eastAsia="標楷體"/>
        </w:rPr>
        <w:t>：</w:t>
      </w:r>
    </w:p>
    <w:p w14:paraId="25FE2A02" w14:textId="77777777" w:rsidR="00F92171" w:rsidRPr="00151BB9" w:rsidRDefault="00F92171" w:rsidP="00F92171">
      <w:pPr>
        <w:ind w:firstLineChars="500" w:firstLine="1200"/>
        <w:jc w:val="both"/>
        <w:rPr>
          <w:rFonts w:eastAsia="標楷體"/>
        </w:rPr>
      </w:pPr>
      <w:r w:rsidRPr="00151BB9">
        <w:rPr>
          <w:rFonts w:eastAsia="標楷體"/>
        </w:rPr>
        <w:t>一、基本條件</w:t>
      </w:r>
    </w:p>
    <w:p w14:paraId="229E505E" w14:textId="77777777" w:rsidR="00F92171" w:rsidRPr="001D2ABD" w:rsidRDefault="00F92171" w:rsidP="00F92171">
      <w:pPr>
        <w:pStyle w:val="a3"/>
        <w:numPr>
          <w:ilvl w:val="0"/>
          <w:numId w:val="6"/>
        </w:numPr>
        <w:adjustRightInd w:val="0"/>
        <w:snapToGrid w:val="0"/>
        <w:ind w:leftChars="0" w:left="2268" w:hanging="567"/>
        <w:jc w:val="both"/>
        <w:textAlignment w:val="baseline"/>
        <w:rPr>
          <w:rFonts w:eastAsia="標楷體"/>
          <w:sz w:val="24"/>
        </w:rPr>
      </w:pPr>
      <w:proofErr w:type="spellStart"/>
      <w:r w:rsidRPr="001D2ABD">
        <w:rPr>
          <w:rFonts w:eastAsia="標楷體"/>
          <w:sz w:val="24"/>
        </w:rPr>
        <w:t>體格健康仍堪繼續從事教學工作者</w:t>
      </w:r>
      <w:proofErr w:type="spellEnd"/>
      <w:r w:rsidRPr="001D2ABD">
        <w:rPr>
          <w:rFonts w:eastAsia="標楷體"/>
          <w:sz w:val="24"/>
        </w:rPr>
        <w:t>。</w:t>
      </w:r>
    </w:p>
    <w:p w14:paraId="2E7DDE1F" w14:textId="77777777" w:rsidR="00F92171" w:rsidRPr="001D2ABD" w:rsidRDefault="00F92171" w:rsidP="00F92171">
      <w:pPr>
        <w:pStyle w:val="a3"/>
        <w:numPr>
          <w:ilvl w:val="0"/>
          <w:numId w:val="6"/>
        </w:numPr>
        <w:adjustRightInd w:val="0"/>
        <w:snapToGrid w:val="0"/>
        <w:ind w:leftChars="0" w:left="2268" w:hanging="567"/>
        <w:jc w:val="both"/>
        <w:textAlignment w:val="baseline"/>
        <w:rPr>
          <w:rFonts w:eastAsia="標楷體"/>
          <w:sz w:val="24"/>
        </w:rPr>
      </w:pPr>
      <w:proofErr w:type="spellStart"/>
      <w:r w:rsidRPr="001D2ABD">
        <w:rPr>
          <w:rFonts w:eastAsia="標楷體"/>
          <w:sz w:val="24"/>
        </w:rPr>
        <w:t>在教學研究上經學校評鑑優良者</w:t>
      </w:r>
      <w:proofErr w:type="spellEnd"/>
      <w:r w:rsidRPr="001D2ABD">
        <w:rPr>
          <w:rFonts w:eastAsia="標楷體"/>
          <w:sz w:val="24"/>
        </w:rPr>
        <w:t>。</w:t>
      </w:r>
    </w:p>
    <w:p w14:paraId="2DBF190A" w14:textId="77777777" w:rsidR="00F92171" w:rsidRPr="001D2ABD" w:rsidRDefault="00F92171" w:rsidP="00F92171">
      <w:pPr>
        <w:pStyle w:val="a3"/>
        <w:numPr>
          <w:ilvl w:val="0"/>
          <w:numId w:val="6"/>
        </w:numPr>
        <w:adjustRightInd w:val="0"/>
        <w:snapToGrid w:val="0"/>
        <w:ind w:leftChars="0" w:left="2268" w:hanging="567"/>
        <w:jc w:val="both"/>
        <w:textAlignment w:val="baseline"/>
        <w:rPr>
          <w:rFonts w:eastAsia="標楷體"/>
          <w:sz w:val="24"/>
        </w:rPr>
      </w:pPr>
      <w:proofErr w:type="spellStart"/>
      <w:r w:rsidRPr="001D2ABD">
        <w:rPr>
          <w:rFonts w:eastAsia="標楷體"/>
          <w:sz w:val="24"/>
        </w:rPr>
        <w:t>依規定授足基本授課時數且兼課未超過規定時數，並於延長服務期間亦可依規定授足基本授課時數者</w:t>
      </w:r>
      <w:proofErr w:type="spellEnd"/>
      <w:r w:rsidRPr="001D2ABD">
        <w:rPr>
          <w:rFonts w:eastAsia="標楷體"/>
          <w:sz w:val="24"/>
        </w:rPr>
        <w:t>。</w:t>
      </w:r>
    </w:p>
    <w:p w14:paraId="17305CF1" w14:textId="77777777" w:rsidR="00F92171" w:rsidRPr="001D2ABD" w:rsidRDefault="00F92171" w:rsidP="00F92171">
      <w:pPr>
        <w:ind w:firstLineChars="500" w:firstLine="1200"/>
        <w:jc w:val="both"/>
        <w:rPr>
          <w:rFonts w:eastAsia="標楷體"/>
        </w:rPr>
      </w:pPr>
      <w:r w:rsidRPr="001D2ABD">
        <w:rPr>
          <w:rFonts w:eastAsia="標楷體"/>
        </w:rPr>
        <w:t>二、特殊條件</w:t>
      </w:r>
    </w:p>
    <w:p w14:paraId="356A47E4"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r w:rsidRPr="001D2ABD">
        <w:rPr>
          <w:rFonts w:eastAsia="標楷體"/>
          <w:sz w:val="24"/>
        </w:rPr>
        <w:t>擔任中央研究院院士者</w:t>
      </w:r>
      <w:proofErr w:type="spellEnd"/>
      <w:r w:rsidRPr="001D2ABD">
        <w:rPr>
          <w:rFonts w:eastAsia="標楷體"/>
          <w:sz w:val="24"/>
        </w:rPr>
        <w:t>。</w:t>
      </w:r>
    </w:p>
    <w:p w14:paraId="4954D476"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r w:rsidRPr="001D2ABD">
        <w:rPr>
          <w:rFonts w:eastAsia="標楷體"/>
          <w:sz w:val="24"/>
        </w:rPr>
        <w:t>曾擔任國家講座主持人者</w:t>
      </w:r>
      <w:proofErr w:type="spellEnd"/>
      <w:r w:rsidRPr="001D2ABD">
        <w:rPr>
          <w:rFonts w:eastAsia="標楷體"/>
          <w:sz w:val="24"/>
        </w:rPr>
        <w:t>。</w:t>
      </w:r>
    </w:p>
    <w:p w14:paraId="56679C84"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r w:rsidRPr="001D2ABD">
        <w:rPr>
          <w:rFonts w:eastAsia="標楷體"/>
          <w:sz w:val="24"/>
        </w:rPr>
        <w:t>曾獲教育部學術獎或</w:t>
      </w:r>
      <w:r w:rsidRPr="001D2ABD">
        <w:rPr>
          <w:rFonts w:eastAsia="標楷體" w:hint="eastAsia"/>
          <w:sz w:val="24"/>
          <w:lang w:eastAsia="zh-TW"/>
        </w:rPr>
        <w:t>國科會</w:t>
      </w:r>
      <w:r w:rsidRPr="001D2ABD">
        <w:rPr>
          <w:rFonts w:eastAsia="標楷體"/>
          <w:sz w:val="24"/>
        </w:rPr>
        <w:t>傑出研究獎勵三次以上者</w:t>
      </w:r>
      <w:proofErr w:type="spellEnd"/>
      <w:r w:rsidRPr="001D2ABD">
        <w:rPr>
          <w:rFonts w:eastAsia="標楷體"/>
          <w:sz w:val="24"/>
        </w:rPr>
        <w:t>。</w:t>
      </w:r>
    </w:p>
    <w:p w14:paraId="5FEC5223"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r w:rsidRPr="001D2ABD">
        <w:rPr>
          <w:rFonts w:eastAsia="標楷體"/>
          <w:sz w:val="24"/>
        </w:rPr>
        <w:t>最近三年內有個人著作出版或最近三年內於國內外著名學術性刊物公開發表與所授課程相關之重要學術論文三篇以上，對學術確有貢獻者</w:t>
      </w:r>
      <w:proofErr w:type="spellEnd"/>
      <w:r w:rsidRPr="001D2ABD">
        <w:rPr>
          <w:rFonts w:eastAsia="標楷體"/>
          <w:sz w:val="24"/>
        </w:rPr>
        <w:t>。</w:t>
      </w:r>
    </w:p>
    <w:p w14:paraId="0817EEEC"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r w:rsidRPr="001D2ABD">
        <w:rPr>
          <w:rFonts w:eastAsia="標楷體"/>
          <w:sz w:val="24"/>
        </w:rPr>
        <w:t>教授藝能科目最近三年內每年有創作、展演、技術指導，著有國際聲望者</w:t>
      </w:r>
      <w:proofErr w:type="spellEnd"/>
      <w:r w:rsidRPr="001D2ABD">
        <w:rPr>
          <w:rFonts w:eastAsia="標楷體"/>
          <w:sz w:val="24"/>
        </w:rPr>
        <w:t>。</w:t>
      </w:r>
    </w:p>
    <w:p w14:paraId="19357DEC"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r w:rsidRPr="001D2ABD">
        <w:rPr>
          <w:rFonts w:eastAsia="標楷體"/>
          <w:sz w:val="24"/>
        </w:rPr>
        <w:t>所擔任課程經認定屬高科技或稀少性一時難以羅致接替人選者</w:t>
      </w:r>
      <w:proofErr w:type="spellEnd"/>
      <w:r w:rsidRPr="001D2ABD">
        <w:rPr>
          <w:rFonts w:eastAsia="標楷體"/>
          <w:sz w:val="24"/>
        </w:rPr>
        <w:t>。</w:t>
      </w:r>
    </w:p>
    <w:p w14:paraId="342C8454" w14:textId="77777777" w:rsidR="00F92171" w:rsidRPr="001D2ABD" w:rsidRDefault="00F92171" w:rsidP="00F92171">
      <w:pPr>
        <w:pStyle w:val="a3"/>
        <w:numPr>
          <w:ilvl w:val="0"/>
          <w:numId w:val="7"/>
        </w:numPr>
        <w:tabs>
          <w:tab w:val="left" w:pos="2282"/>
        </w:tabs>
        <w:adjustRightInd w:val="0"/>
        <w:snapToGrid w:val="0"/>
        <w:ind w:leftChars="0" w:left="2279" w:hanging="578"/>
        <w:jc w:val="both"/>
        <w:textAlignment w:val="baseline"/>
        <w:rPr>
          <w:rFonts w:eastAsia="標楷體"/>
          <w:sz w:val="24"/>
        </w:rPr>
      </w:pPr>
      <w:proofErr w:type="spellStart"/>
      <w:proofErr w:type="gramStart"/>
      <w:r w:rsidRPr="001D2ABD">
        <w:rPr>
          <w:rFonts w:eastAsia="標楷體"/>
          <w:sz w:val="24"/>
        </w:rPr>
        <w:t>屆齡退休</w:t>
      </w:r>
      <w:proofErr w:type="gramEnd"/>
      <w:r w:rsidRPr="001D2ABD">
        <w:rPr>
          <w:rFonts w:eastAsia="標楷體"/>
          <w:sz w:val="24"/>
        </w:rPr>
        <w:t>時尚主持</w:t>
      </w:r>
      <w:r w:rsidRPr="001D2ABD">
        <w:rPr>
          <w:rFonts w:eastAsia="標楷體" w:hint="eastAsia"/>
          <w:sz w:val="24"/>
          <w:lang w:eastAsia="zh-TW"/>
        </w:rPr>
        <w:t>國科會</w:t>
      </w:r>
      <w:r w:rsidRPr="001D2ABD">
        <w:rPr>
          <w:rFonts w:eastAsia="標楷體"/>
          <w:sz w:val="24"/>
        </w:rPr>
        <w:t>或其他單位研究費金額超過四百萬元以上之研究計畫者</w:t>
      </w:r>
      <w:proofErr w:type="spellEnd"/>
      <w:r w:rsidRPr="001D2ABD">
        <w:rPr>
          <w:rFonts w:eastAsia="標楷體"/>
          <w:sz w:val="24"/>
        </w:rPr>
        <w:t>。</w:t>
      </w:r>
    </w:p>
    <w:p w14:paraId="2ADD49D5" w14:textId="77777777" w:rsidR="00F92171" w:rsidRPr="00151BB9" w:rsidRDefault="00F92171" w:rsidP="00F92171">
      <w:pPr>
        <w:ind w:left="960" w:hangingChars="400" w:hanging="960"/>
        <w:jc w:val="both"/>
        <w:rPr>
          <w:rFonts w:eastAsia="標楷體"/>
        </w:rPr>
      </w:pPr>
      <w:r w:rsidRPr="00151BB9">
        <w:rPr>
          <w:rFonts w:eastAsia="標楷體"/>
        </w:rPr>
        <w:t>第五條</w:t>
      </w:r>
      <w:r w:rsidRPr="00151BB9">
        <w:rPr>
          <w:rFonts w:eastAsia="標楷體"/>
        </w:rPr>
        <w:t xml:space="preserve">  </w:t>
      </w:r>
      <w:r w:rsidRPr="00151BB9">
        <w:rPr>
          <w:rFonts w:eastAsia="標楷體"/>
        </w:rPr>
        <w:t>教授延長服務期間得兼任行政職務。</w:t>
      </w:r>
    </w:p>
    <w:p w14:paraId="06663684" w14:textId="77777777" w:rsidR="00F92171" w:rsidRPr="00151BB9" w:rsidRDefault="00F92171" w:rsidP="00F92171">
      <w:pPr>
        <w:ind w:left="960" w:hangingChars="400" w:hanging="960"/>
        <w:jc w:val="both"/>
        <w:rPr>
          <w:rFonts w:eastAsia="標楷體"/>
        </w:rPr>
      </w:pPr>
      <w:r w:rsidRPr="00151BB9">
        <w:rPr>
          <w:rFonts w:eastAsia="標楷體"/>
        </w:rPr>
        <w:t>第六條</w:t>
      </w:r>
      <w:r w:rsidRPr="00151BB9">
        <w:rPr>
          <w:rFonts w:eastAsia="標楷體"/>
        </w:rPr>
        <w:t xml:space="preserve">  </w:t>
      </w:r>
      <w:r w:rsidRPr="00151BB9">
        <w:rPr>
          <w:rFonts w:eastAsia="標楷體"/>
        </w:rPr>
        <w:t>教授延長服務，第一次自年滿六十五歲之次月起延長服務至屆滿六十六歲之學期終了，第二次以後，每次延長服務期限不得逾一年</w:t>
      </w:r>
      <w:r w:rsidRPr="00151BB9">
        <w:rPr>
          <w:rFonts w:eastAsia="標楷體" w:hint="eastAsia"/>
        </w:rPr>
        <w:t>，至多延長至屆滿七十歲之當學期</w:t>
      </w:r>
      <w:r w:rsidRPr="00151BB9">
        <w:rPr>
          <w:rFonts w:eastAsia="標楷體" w:hint="eastAsia"/>
        </w:rPr>
        <w:lastRenderedPageBreak/>
        <w:t>終了止</w:t>
      </w:r>
      <w:r w:rsidRPr="00151BB9">
        <w:rPr>
          <w:rFonts w:eastAsia="標楷體"/>
        </w:rPr>
        <w:t>。</w:t>
      </w:r>
    </w:p>
    <w:p w14:paraId="1A461A08" w14:textId="77777777" w:rsidR="00F92171" w:rsidRPr="00845132" w:rsidRDefault="00F92171" w:rsidP="00F92171">
      <w:pPr>
        <w:ind w:left="1442" w:hangingChars="601" w:hanging="1442"/>
        <w:jc w:val="both"/>
        <w:rPr>
          <w:rFonts w:eastAsia="標楷體"/>
        </w:rPr>
      </w:pPr>
      <w:r w:rsidRPr="00845132">
        <w:rPr>
          <w:rFonts w:eastAsia="標楷體" w:hint="eastAsia"/>
        </w:rPr>
        <w:t>第六條之</w:t>
      </w:r>
      <w:proofErr w:type="gramStart"/>
      <w:r w:rsidRPr="00845132">
        <w:rPr>
          <w:rFonts w:eastAsia="標楷體" w:hint="eastAsia"/>
        </w:rPr>
        <w:t>一</w:t>
      </w:r>
      <w:proofErr w:type="gramEnd"/>
      <w:r w:rsidRPr="00845132">
        <w:rPr>
          <w:rFonts w:eastAsia="標楷體" w:hint="eastAsia"/>
        </w:rPr>
        <w:t xml:space="preserve">　本校辦學績效完善、有卓越表現，符合「大學評鑑辦法」第九條規定，經教育部核准有效期限內，得依該辦法第十條放寬專任教授聘任年齡至屆滿七十歲止、符合本校講座設置辦法之專任講座教授得至年齡屆滿七十五歲止。在聘期中年齡屆滿，視為聘期屆滿。</w:t>
      </w:r>
    </w:p>
    <w:p w14:paraId="0E61619A" w14:textId="77777777" w:rsidR="00F92171" w:rsidRPr="00845132" w:rsidRDefault="00F92171" w:rsidP="00F92171">
      <w:pPr>
        <w:ind w:leftChars="598" w:left="1440" w:hangingChars="2" w:hanging="5"/>
        <w:jc w:val="both"/>
        <w:rPr>
          <w:rFonts w:eastAsia="標楷體"/>
        </w:rPr>
      </w:pPr>
      <w:r w:rsidRPr="00845132">
        <w:rPr>
          <w:rFonts w:eastAsia="標楷體" w:hint="eastAsia"/>
        </w:rPr>
        <w:t>前項專任教師聘期不得逾五年，續聘亦同，其人數並不得超過該學年專任教師總額之百分之三。</w:t>
      </w:r>
    </w:p>
    <w:p w14:paraId="48EA095E" w14:textId="77777777" w:rsidR="00F92171" w:rsidRPr="00845132" w:rsidRDefault="00F92171" w:rsidP="00F92171">
      <w:pPr>
        <w:ind w:leftChars="590" w:left="1418" w:hanging="2"/>
        <w:jc w:val="both"/>
        <w:rPr>
          <w:rFonts w:eastAsia="標楷體"/>
        </w:rPr>
      </w:pPr>
      <w:r w:rsidRPr="00845132">
        <w:rPr>
          <w:rFonts w:eastAsia="標楷體" w:hint="eastAsia"/>
        </w:rPr>
        <w:t>依第一項辦學績優放寬聘任之專任教師審查程序，</w:t>
      </w:r>
      <w:proofErr w:type="gramStart"/>
      <w:r w:rsidRPr="00845132">
        <w:rPr>
          <w:rFonts w:eastAsia="標楷體" w:hint="eastAsia"/>
        </w:rPr>
        <w:t>準</w:t>
      </w:r>
      <w:proofErr w:type="gramEnd"/>
      <w:r w:rsidRPr="00845132">
        <w:rPr>
          <w:rFonts w:eastAsia="標楷體" w:hint="eastAsia"/>
        </w:rPr>
        <w:t>用本辦法第三條至第四條。</w:t>
      </w:r>
    </w:p>
    <w:p w14:paraId="55762C5F" w14:textId="77777777" w:rsidR="00F92171" w:rsidRPr="00151BB9" w:rsidRDefault="00F92171" w:rsidP="00F92171">
      <w:pPr>
        <w:ind w:left="960" w:hangingChars="400" w:hanging="960"/>
        <w:jc w:val="both"/>
        <w:rPr>
          <w:rFonts w:eastAsia="標楷體"/>
        </w:rPr>
      </w:pPr>
      <w:r w:rsidRPr="00151BB9">
        <w:rPr>
          <w:rFonts w:eastAsia="標楷體"/>
        </w:rPr>
        <w:t>第七條</w:t>
      </w:r>
      <w:r w:rsidRPr="00151BB9">
        <w:rPr>
          <w:rFonts w:eastAsia="標楷體"/>
        </w:rPr>
        <w:t xml:space="preserve">  </w:t>
      </w:r>
      <w:r w:rsidRPr="00151BB9">
        <w:rPr>
          <w:rFonts w:eastAsia="標楷體"/>
        </w:rPr>
        <w:t>教授延長服務案件，應於</w:t>
      </w:r>
      <w:proofErr w:type="gramStart"/>
      <w:r w:rsidRPr="00151BB9">
        <w:rPr>
          <w:rFonts w:eastAsia="標楷體"/>
        </w:rPr>
        <w:t>教師屆齡退休</w:t>
      </w:r>
      <w:proofErr w:type="gramEnd"/>
      <w:r w:rsidRPr="00151BB9">
        <w:rPr>
          <w:rFonts w:eastAsia="標楷體"/>
        </w:rPr>
        <w:t>一個月前報請校長核准後，檢附名冊送台灣銀行公教</w:t>
      </w:r>
      <w:proofErr w:type="gramStart"/>
      <w:r w:rsidRPr="00151BB9">
        <w:rPr>
          <w:rFonts w:eastAsia="標楷體"/>
        </w:rPr>
        <w:t>保險部及財團法人</w:t>
      </w:r>
      <w:proofErr w:type="gramEnd"/>
      <w:r w:rsidRPr="00151BB9">
        <w:rPr>
          <w:rFonts w:eastAsia="標楷體"/>
        </w:rPr>
        <w:t>中華民國私立學校教職員退休撫</w:t>
      </w:r>
      <w:proofErr w:type="gramStart"/>
      <w:r w:rsidRPr="00151BB9">
        <w:rPr>
          <w:rFonts w:eastAsia="標楷體"/>
        </w:rPr>
        <w:t>卹</w:t>
      </w:r>
      <w:proofErr w:type="gramEnd"/>
      <w:r w:rsidRPr="00151BB9">
        <w:rPr>
          <w:rFonts w:eastAsia="標楷體" w:hint="eastAsia"/>
        </w:rPr>
        <w:t>離職資遣</w:t>
      </w:r>
      <w:r w:rsidRPr="00151BB9">
        <w:rPr>
          <w:rFonts w:eastAsia="標楷體"/>
        </w:rPr>
        <w:t>儲金管理委員會備查。</w:t>
      </w:r>
    </w:p>
    <w:p w14:paraId="31910E75" w14:textId="77777777" w:rsidR="00F92171" w:rsidRPr="00151BB9" w:rsidRDefault="00F92171" w:rsidP="00F92171">
      <w:pPr>
        <w:ind w:left="960" w:hangingChars="400" w:hanging="960"/>
        <w:jc w:val="both"/>
        <w:rPr>
          <w:rFonts w:eastAsia="標楷體"/>
        </w:rPr>
      </w:pPr>
      <w:r w:rsidRPr="00151BB9">
        <w:rPr>
          <w:rFonts w:eastAsia="標楷體"/>
        </w:rPr>
        <w:t>第八條</w:t>
      </w:r>
      <w:r w:rsidRPr="00151BB9">
        <w:rPr>
          <w:rFonts w:eastAsia="標楷體"/>
        </w:rPr>
        <w:t xml:space="preserve">  </w:t>
      </w:r>
      <w:r w:rsidRPr="00151BB9">
        <w:rPr>
          <w:rFonts w:eastAsia="標楷體"/>
        </w:rPr>
        <w:t>教授經核准延長服務者，於延長服務</w:t>
      </w:r>
      <w:proofErr w:type="gramStart"/>
      <w:r w:rsidRPr="00151BB9">
        <w:rPr>
          <w:rFonts w:eastAsia="標楷體"/>
        </w:rPr>
        <w:t>期間，</w:t>
      </w:r>
      <w:proofErr w:type="gramEnd"/>
      <w:r w:rsidRPr="00151BB9">
        <w:rPr>
          <w:rFonts w:eastAsia="標楷體"/>
        </w:rPr>
        <w:t>其延長服務原因已消滅或延長服務條件已消失，本校應中止其延長服務並依規定辦理退休。</w:t>
      </w:r>
    </w:p>
    <w:p w14:paraId="24E45F18" w14:textId="77777777" w:rsidR="00F92171" w:rsidRPr="00151BB9" w:rsidRDefault="00F92171" w:rsidP="00F92171">
      <w:pPr>
        <w:ind w:left="960" w:hangingChars="400" w:hanging="960"/>
        <w:jc w:val="both"/>
        <w:rPr>
          <w:rFonts w:eastAsia="標楷體"/>
        </w:rPr>
      </w:pPr>
      <w:r w:rsidRPr="00151BB9">
        <w:rPr>
          <w:rFonts w:eastAsia="標楷體"/>
        </w:rPr>
        <w:t>第九條</w:t>
      </w:r>
      <w:r w:rsidRPr="00151BB9">
        <w:rPr>
          <w:rFonts w:eastAsia="標楷體"/>
        </w:rPr>
        <w:t xml:space="preserve">  </w:t>
      </w:r>
      <w:r w:rsidRPr="00151BB9">
        <w:rPr>
          <w:rFonts w:eastAsia="標楷體"/>
        </w:rPr>
        <w:t>本辦法未盡事項，悉依教育部及本校相關法令辦理。</w:t>
      </w:r>
    </w:p>
    <w:p w14:paraId="6820E539" w14:textId="77777777" w:rsidR="00F92171" w:rsidRPr="00151BB9" w:rsidRDefault="00F92171" w:rsidP="00F92171">
      <w:pPr>
        <w:ind w:left="960" w:hangingChars="400" w:hanging="960"/>
        <w:jc w:val="both"/>
        <w:rPr>
          <w:rFonts w:eastAsia="標楷體"/>
        </w:rPr>
      </w:pPr>
      <w:r w:rsidRPr="00151BB9">
        <w:rPr>
          <w:rFonts w:eastAsia="標楷體"/>
        </w:rPr>
        <w:t>第十條</w:t>
      </w:r>
      <w:r w:rsidRPr="00151BB9">
        <w:rPr>
          <w:rFonts w:eastAsia="標楷體"/>
        </w:rPr>
        <w:t xml:space="preserve">  </w:t>
      </w:r>
      <w:r w:rsidRPr="00151BB9">
        <w:rPr>
          <w:rFonts w:eastAsia="標楷體"/>
        </w:rPr>
        <w:t>本辦法經行政會議通過，陳請校長核</w:t>
      </w:r>
      <w:r w:rsidRPr="00151BB9">
        <w:rPr>
          <w:rFonts w:eastAsia="標楷體" w:hint="eastAsia"/>
        </w:rPr>
        <w:t>可並報教育部核</w:t>
      </w:r>
      <w:r w:rsidRPr="00151BB9">
        <w:rPr>
          <w:rFonts w:eastAsia="標楷體"/>
        </w:rPr>
        <w:t>定後發布施行，修正時亦同。</w:t>
      </w:r>
    </w:p>
    <w:p w14:paraId="51069CD0" w14:textId="77777777" w:rsidR="00F92171" w:rsidRPr="00151BB9" w:rsidRDefault="00F92171" w:rsidP="00F92171"/>
    <w:p w14:paraId="05BAC0FE" w14:textId="77777777" w:rsidR="00F92171" w:rsidRPr="002F0975" w:rsidRDefault="00F92171" w:rsidP="00F92171">
      <w:pPr>
        <w:widowControl/>
        <w:rPr>
          <w:color w:val="FF0000"/>
          <w:bdr w:val="single" w:sz="4" w:space="0" w:color="auto"/>
        </w:rPr>
      </w:pPr>
    </w:p>
    <w:p w14:paraId="0C3E0DF9" w14:textId="215657BA" w:rsidR="008736AB" w:rsidRPr="00F92171" w:rsidRDefault="008736AB" w:rsidP="00F92171">
      <w:pPr>
        <w:widowControl/>
        <w:rPr>
          <w:rFonts w:eastAsia="標楷體"/>
          <w:b/>
          <w:bCs/>
          <w:color w:val="FF0000"/>
          <w:sz w:val="28"/>
          <w:szCs w:val="22"/>
          <w:bdr w:val="single" w:sz="4" w:space="0" w:color="auto"/>
          <w:lang w:val="x-none" w:eastAsia="x-none"/>
        </w:rPr>
      </w:pPr>
    </w:p>
    <w:sectPr w:rsidR="008736AB" w:rsidRPr="00F92171" w:rsidSect="00F9217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37AE0" w14:textId="77777777" w:rsidR="002566B7" w:rsidRDefault="002566B7" w:rsidP="001D2ABD">
      <w:r>
        <w:separator/>
      </w:r>
    </w:p>
  </w:endnote>
  <w:endnote w:type="continuationSeparator" w:id="0">
    <w:p w14:paraId="3EA833FF" w14:textId="77777777" w:rsidR="002566B7" w:rsidRDefault="002566B7" w:rsidP="001D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8A029" w14:textId="77777777" w:rsidR="002566B7" w:rsidRDefault="002566B7" w:rsidP="001D2ABD">
      <w:r>
        <w:separator/>
      </w:r>
    </w:p>
  </w:footnote>
  <w:footnote w:type="continuationSeparator" w:id="0">
    <w:p w14:paraId="057D0938" w14:textId="77777777" w:rsidR="002566B7" w:rsidRDefault="002566B7" w:rsidP="001D2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742FF"/>
    <w:multiLevelType w:val="hybridMultilevel"/>
    <w:tmpl w:val="F2A6577A"/>
    <w:lvl w:ilvl="0" w:tplc="C9FE9F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F8A24EA"/>
    <w:multiLevelType w:val="hybridMultilevel"/>
    <w:tmpl w:val="F2A6577A"/>
    <w:lvl w:ilvl="0" w:tplc="C9FE9F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CB0295"/>
    <w:multiLevelType w:val="hybridMultilevel"/>
    <w:tmpl w:val="F2A6577A"/>
    <w:lvl w:ilvl="0" w:tplc="C9FE9F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4C45854"/>
    <w:multiLevelType w:val="hybridMultilevel"/>
    <w:tmpl w:val="F2A6577A"/>
    <w:lvl w:ilvl="0" w:tplc="C9FE9F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95197A"/>
    <w:multiLevelType w:val="hybridMultilevel"/>
    <w:tmpl w:val="F2A6577A"/>
    <w:lvl w:ilvl="0" w:tplc="C9FE9F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316E35"/>
    <w:multiLevelType w:val="hybridMultilevel"/>
    <w:tmpl w:val="475E52D4"/>
    <w:lvl w:ilvl="0" w:tplc="29BA406E">
      <w:start w:val="1"/>
      <w:numFmt w:val="decimal"/>
      <w:lvlText w:val="%1."/>
      <w:lvlJc w:val="left"/>
      <w:pPr>
        <w:ind w:left="345" w:hanging="360"/>
      </w:pPr>
      <w:rPr>
        <w:rFonts w:hint="default"/>
        <w:sz w:val="24"/>
        <w:szCs w:val="24"/>
      </w:rPr>
    </w:lvl>
    <w:lvl w:ilvl="1" w:tplc="04090019" w:tentative="1">
      <w:start w:val="1"/>
      <w:numFmt w:val="ideographTraditional"/>
      <w:lvlText w:val="%2、"/>
      <w:lvlJc w:val="left"/>
      <w:pPr>
        <w:ind w:left="945" w:hanging="480"/>
      </w:pPr>
    </w:lvl>
    <w:lvl w:ilvl="2" w:tplc="0409001B" w:tentative="1">
      <w:start w:val="1"/>
      <w:numFmt w:val="lowerRoman"/>
      <w:lvlText w:val="%3."/>
      <w:lvlJc w:val="right"/>
      <w:pPr>
        <w:ind w:left="1425" w:hanging="480"/>
      </w:pPr>
    </w:lvl>
    <w:lvl w:ilvl="3" w:tplc="0409000F" w:tentative="1">
      <w:start w:val="1"/>
      <w:numFmt w:val="decimal"/>
      <w:lvlText w:val="%4."/>
      <w:lvlJc w:val="left"/>
      <w:pPr>
        <w:ind w:left="1905" w:hanging="480"/>
      </w:pPr>
    </w:lvl>
    <w:lvl w:ilvl="4" w:tplc="04090019" w:tentative="1">
      <w:start w:val="1"/>
      <w:numFmt w:val="ideographTraditional"/>
      <w:lvlText w:val="%5、"/>
      <w:lvlJc w:val="left"/>
      <w:pPr>
        <w:ind w:left="2385" w:hanging="480"/>
      </w:pPr>
    </w:lvl>
    <w:lvl w:ilvl="5" w:tplc="0409001B" w:tentative="1">
      <w:start w:val="1"/>
      <w:numFmt w:val="lowerRoman"/>
      <w:lvlText w:val="%6."/>
      <w:lvlJc w:val="right"/>
      <w:pPr>
        <w:ind w:left="2865" w:hanging="480"/>
      </w:pPr>
    </w:lvl>
    <w:lvl w:ilvl="6" w:tplc="0409000F" w:tentative="1">
      <w:start w:val="1"/>
      <w:numFmt w:val="decimal"/>
      <w:lvlText w:val="%7."/>
      <w:lvlJc w:val="left"/>
      <w:pPr>
        <w:ind w:left="3345" w:hanging="480"/>
      </w:pPr>
    </w:lvl>
    <w:lvl w:ilvl="7" w:tplc="04090019" w:tentative="1">
      <w:start w:val="1"/>
      <w:numFmt w:val="ideographTraditional"/>
      <w:lvlText w:val="%8、"/>
      <w:lvlJc w:val="left"/>
      <w:pPr>
        <w:ind w:left="3825" w:hanging="480"/>
      </w:pPr>
    </w:lvl>
    <w:lvl w:ilvl="8" w:tplc="0409001B" w:tentative="1">
      <w:start w:val="1"/>
      <w:numFmt w:val="lowerRoman"/>
      <w:lvlText w:val="%9."/>
      <w:lvlJc w:val="right"/>
      <w:pPr>
        <w:ind w:left="4305" w:hanging="480"/>
      </w:pPr>
    </w:lvl>
  </w:abstractNum>
  <w:abstractNum w:abstractNumId="6" w15:restartNumberingAfterBreak="0">
    <w:nsid w:val="7DFB6956"/>
    <w:multiLevelType w:val="hybridMultilevel"/>
    <w:tmpl w:val="F2A6577A"/>
    <w:lvl w:ilvl="0" w:tplc="C9FE9F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171"/>
    <w:rsid w:val="001D2ABD"/>
    <w:rsid w:val="002566B7"/>
    <w:rsid w:val="00845132"/>
    <w:rsid w:val="008736AB"/>
    <w:rsid w:val="00F92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27642"/>
  <w15:chartTrackingRefBased/>
  <w15:docId w15:val="{AB900DBE-0291-4057-8083-B7A0DF06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17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F92171"/>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F92171"/>
    <w:rPr>
      <w:rFonts w:ascii="Times New Roman" w:eastAsia="新細明體" w:hAnsi="Times New Roman" w:cs="Times New Roman"/>
      <w:kern w:val="0"/>
      <w:sz w:val="20"/>
      <w:szCs w:val="24"/>
      <w:lang w:val="x-none" w:eastAsia="x-none"/>
    </w:rPr>
  </w:style>
  <w:style w:type="paragraph" w:styleId="a5">
    <w:name w:val="header"/>
    <w:basedOn w:val="a"/>
    <w:link w:val="a6"/>
    <w:uiPriority w:val="99"/>
    <w:unhideWhenUsed/>
    <w:rsid w:val="001D2ABD"/>
    <w:pPr>
      <w:tabs>
        <w:tab w:val="center" w:pos="4153"/>
        <w:tab w:val="right" w:pos="8306"/>
      </w:tabs>
      <w:snapToGrid w:val="0"/>
    </w:pPr>
    <w:rPr>
      <w:sz w:val="20"/>
      <w:szCs w:val="20"/>
    </w:rPr>
  </w:style>
  <w:style w:type="character" w:customStyle="1" w:styleId="a6">
    <w:name w:val="頁首 字元"/>
    <w:basedOn w:val="a0"/>
    <w:link w:val="a5"/>
    <w:uiPriority w:val="99"/>
    <w:rsid w:val="001D2ABD"/>
    <w:rPr>
      <w:rFonts w:ascii="Times New Roman" w:eastAsia="新細明體" w:hAnsi="Times New Roman" w:cs="Times New Roman"/>
      <w:sz w:val="20"/>
      <w:szCs w:val="20"/>
    </w:rPr>
  </w:style>
  <w:style w:type="paragraph" w:styleId="a7">
    <w:name w:val="footer"/>
    <w:basedOn w:val="a"/>
    <w:link w:val="a8"/>
    <w:uiPriority w:val="99"/>
    <w:unhideWhenUsed/>
    <w:rsid w:val="001D2ABD"/>
    <w:pPr>
      <w:tabs>
        <w:tab w:val="center" w:pos="4153"/>
        <w:tab w:val="right" w:pos="8306"/>
      </w:tabs>
      <w:snapToGrid w:val="0"/>
    </w:pPr>
    <w:rPr>
      <w:sz w:val="20"/>
      <w:szCs w:val="20"/>
    </w:rPr>
  </w:style>
  <w:style w:type="character" w:customStyle="1" w:styleId="a8">
    <w:name w:val="頁尾 字元"/>
    <w:basedOn w:val="a0"/>
    <w:link w:val="a7"/>
    <w:uiPriority w:val="99"/>
    <w:rsid w:val="001D2AB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252</Words>
  <Characters>1438</Characters>
  <Application>Microsoft Office Word</Application>
  <DocSecurity>0</DocSecurity>
  <Lines>11</Lines>
  <Paragraphs>3</Paragraphs>
  <ScaleCrop>false</ScaleCrop>
  <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秘書室</cp:lastModifiedBy>
  <cp:revision>2</cp:revision>
  <dcterms:created xsi:type="dcterms:W3CDTF">2024-10-24T03:50:00Z</dcterms:created>
  <dcterms:modified xsi:type="dcterms:W3CDTF">2024-10-24T03:50:00Z</dcterms:modified>
</cp:coreProperties>
</file>