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D4" w:rsidRPr="00A71C13" w:rsidRDefault="00EE30D4" w:rsidP="00EE30D4">
      <w:pPr>
        <w:jc w:val="center"/>
        <w:rPr>
          <w:rFonts w:ascii="標楷體" w:eastAsia="標楷體" w:hAnsi="標楷體"/>
          <w:sz w:val="20"/>
          <w:szCs w:val="20"/>
        </w:rPr>
      </w:pPr>
      <w:r w:rsidRPr="009100AD">
        <w:rPr>
          <w:rFonts w:ascii="標楷體" w:eastAsia="標楷體" w:hAnsi="標楷體"/>
          <w:b/>
          <w:sz w:val="28"/>
          <w:szCs w:val="28"/>
        </w:rPr>
        <w:t>亞洲大學</w:t>
      </w:r>
      <w:r w:rsidRPr="009100AD">
        <w:rPr>
          <w:rFonts w:ascii="標楷體" w:eastAsia="標楷體" w:hAnsi="標楷體"/>
          <w:b/>
          <w:bCs/>
          <w:sz w:val="28"/>
          <w:szCs w:val="28"/>
        </w:rPr>
        <w:t>約聘僱人員管理要點</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91.12.06 91學年度第2次行政會議通過</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94.09.28 94學年度第四次行政會議修正第3、6、7、8點條文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99.12.24 99學年度第6次行政會議修正第5點條文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99.12.28亞洲秘字第0990013367號函發布</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102.02.20 101學年度第7次行政會議通過修正第6、7點條文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102.03.14亞洲秘字第1020002587號函發布</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103.03.27 102學年度第8次行政會議通過修訂第6點條文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103.04.14 亞洲秘字第1030004199號函發布</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103.11.26 103學年度第4次行政會議通過修正第6點條文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103.12.19 亞洲秘字第1030015980號函發布</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104.09.23 104學年度第2次行政會議通過修正第3、5、11點條文</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sz w:val="20"/>
          <w:szCs w:val="20"/>
        </w:rPr>
        <w:t>104.10.07 亞洲秘字第1040012728號函發布</w:t>
      </w:r>
    </w:p>
    <w:p w:rsidR="00EE30D4" w:rsidRPr="00BE5B10" w:rsidRDefault="00EE30D4" w:rsidP="00BE5B10">
      <w:pPr>
        <w:adjustRightInd w:val="0"/>
        <w:snapToGrid w:val="0"/>
        <w:spacing w:line="300" w:lineRule="exact"/>
        <w:jc w:val="right"/>
        <w:rPr>
          <w:rFonts w:ascii="標楷體" w:eastAsia="標楷體" w:hAnsi="標楷體"/>
          <w:sz w:val="20"/>
          <w:szCs w:val="20"/>
        </w:rPr>
      </w:pPr>
      <w:r w:rsidRPr="00BE5B10">
        <w:rPr>
          <w:rFonts w:ascii="標楷體" w:eastAsia="標楷體" w:hAnsi="標楷體" w:hint="eastAsia"/>
          <w:sz w:val="20"/>
          <w:szCs w:val="20"/>
        </w:rPr>
        <w:t>110.01.27 109學年度第5次行政會議通過修正第6點條文</w:t>
      </w:r>
    </w:p>
    <w:p w:rsidR="00BE5B10" w:rsidRPr="00BE5B10" w:rsidRDefault="00BE5B10" w:rsidP="00BE5B10">
      <w:pPr>
        <w:adjustRightInd w:val="0"/>
        <w:snapToGrid w:val="0"/>
        <w:spacing w:line="300" w:lineRule="exact"/>
        <w:jc w:val="right"/>
        <w:rPr>
          <w:rFonts w:ascii="標楷體" w:eastAsia="標楷體" w:hAnsi="標楷體" w:hint="eastAsia"/>
          <w:sz w:val="20"/>
          <w:szCs w:val="20"/>
        </w:rPr>
      </w:pPr>
      <w:r w:rsidRPr="00BE5B10">
        <w:rPr>
          <w:rFonts w:ascii="標楷體" w:eastAsia="標楷體" w:hAnsi="標楷體" w:hint="eastAsia"/>
          <w:sz w:val="20"/>
          <w:szCs w:val="20"/>
        </w:rPr>
        <w:t>110.02.19 亞洲秘字第1100003547號函發布</w:t>
      </w:r>
    </w:p>
    <w:p w:rsidR="00EE30D4" w:rsidRPr="009100AD" w:rsidRDefault="00EE30D4" w:rsidP="00EE30D4">
      <w:pPr>
        <w:adjustRightInd w:val="0"/>
        <w:snapToGrid w:val="0"/>
        <w:spacing w:line="240" w:lineRule="atLeast"/>
        <w:jc w:val="right"/>
        <w:rPr>
          <w:rFonts w:ascii="標楷體" w:eastAsia="標楷體" w:hAnsi="標楷體"/>
        </w:rPr>
      </w:pP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本校約聘僱人員之進用，除法令另有規定外，依本要點之規定辦理</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本要點所稱約聘人員係指國內外大學校院以上學校碩士班畢業者；約僱人員係指國內外大學以下學校畢業者</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本校各單位因業務需要，但無適當人員可資擔任者為限、其範圍如下</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訂有期限之臨時性工作所需人員</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因辦理臨時新增業務，在本校編制員額尚未核定前所需人員</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因辦理有關機關委託或委辦之定期性事務所需人員</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因辦理季節性或定期性簡易工作所需人員</w:t>
      </w:r>
      <w:proofErr w:type="spellEnd"/>
      <w:r w:rsidRPr="00682406">
        <w:rPr>
          <w:rFonts w:ascii="標楷體" w:eastAsia="標楷體" w:hAnsi="標楷體"/>
          <w:sz w:val="24"/>
        </w:rPr>
        <w:t xml:space="preserve">。 </w:t>
      </w:r>
    </w:p>
    <w:p w:rsidR="00EE30D4" w:rsidRPr="00682406" w:rsidRDefault="00EE30D4" w:rsidP="00EE30D4">
      <w:pPr>
        <w:autoSpaceDE w:val="0"/>
        <w:autoSpaceDN w:val="0"/>
        <w:adjustRightInd w:val="0"/>
        <w:ind w:left="425" w:hangingChars="177" w:hanging="425"/>
        <w:rPr>
          <w:rFonts w:ascii="標楷體" w:eastAsia="標楷體" w:hAnsi="標楷體"/>
          <w:kern w:val="0"/>
        </w:rPr>
      </w:pPr>
      <w:r w:rsidRPr="00682406">
        <w:rPr>
          <w:rFonts w:ascii="標楷體" w:eastAsia="標楷體" w:hAnsi="標楷體"/>
          <w:kern w:val="0"/>
        </w:rPr>
        <w:t xml:space="preserve">    前項約聘僱人員之聘（</w:t>
      </w:r>
      <w:proofErr w:type="gramStart"/>
      <w:r w:rsidRPr="00682406">
        <w:rPr>
          <w:rFonts w:ascii="標楷體" w:eastAsia="標楷體" w:hAnsi="標楷體"/>
          <w:kern w:val="0"/>
        </w:rPr>
        <w:t>僱</w:t>
      </w:r>
      <w:proofErr w:type="gramEnd"/>
      <w:r w:rsidRPr="00682406">
        <w:rPr>
          <w:rFonts w:ascii="標楷體" w:eastAsia="標楷體" w:hAnsi="標楷體"/>
          <w:kern w:val="0"/>
        </w:rPr>
        <w:t xml:space="preserve">）用，應專案簽請 校長核准者為限。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約聘僱人員之進用應注意其品德及對學校之向心力，年齡未滿四十五歲，經公私立醫院檢查身體合格（含X光</w:t>
      </w:r>
      <w:proofErr w:type="spellEnd"/>
      <w:r w:rsidRPr="00682406">
        <w:rPr>
          <w:rFonts w:ascii="標楷體" w:eastAsia="標楷體" w:hAnsi="標楷體"/>
          <w:sz w:val="24"/>
        </w:rPr>
        <w:t>），</w:t>
      </w:r>
      <w:proofErr w:type="spellStart"/>
      <w:r w:rsidRPr="00682406">
        <w:rPr>
          <w:rFonts w:ascii="標楷體" w:eastAsia="標楷體" w:hAnsi="標楷體"/>
          <w:sz w:val="24"/>
        </w:rPr>
        <w:t>具有擔任工作所需之知能條件</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r w:rsidRPr="00682406">
        <w:rPr>
          <w:rFonts w:ascii="標楷體" w:eastAsia="標楷體" w:hAnsi="標楷體"/>
          <w:sz w:val="24"/>
        </w:rPr>
        <w:t xml:space="preserve">約聘僱人員之進用，先行試用三個月，試用期滿經考核合格後正式簽約，聘僱期間以一年為限，若業務需要，經續聘考核合格，得繼續每年簽約一次；其聘僱期限如超過五年時，應即無條件解僱。 </w:t>
      </w:r>
    </w:p>
    <w:p w:rsidR="00EE30D4" w:rsidRPr="00682406" w:rsidRDefault="00EE30D4" w:rsidP="00EE30D4">
      <w:pPr>
        <w:pStyle w:val="a3"/>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但因業務需要，經考核成績優良，單位主管專案簽奉校長核定後，得逐年展延，至多以兩年為限</w:t>
      </w:r>
      <w:proofErr w:type="spellEnd"/>
      <w:r w:rsidRPr="00682406">
        <w:rPr>
          <w:rFonts w:ascii="標楷體" w:eastAsia="標楷體" w:hAnsi="標楷體"/>
          <w:sz w:val="24"/>
        </w:rPr>
        <w:t xml:space="preserve">。 </w:t>
      </w:r>
    </w:p>
    <w:p w:rsidR="00EE30D4" w:rsidRPr="00682406" w:rsidRDefault="00EE30D4" w:rsidP="00EE30D4">
      <w:pPr>
        <w:pStyle w:val="a3"/>
        <w:autoSpaceDE w:val="0"/>
        <w:autoSpaceDN w:val="0"/>
        <w:adjustRightInd w:val="0"/>
        <w:ind w:leftChars="0"/>
        <w:rPr>
          <w:rFonts w:ascii="標楷體" w:eastAsia="標楷體" w:hAnsi="標楷體"/>
          <w:sz w:val="24"/>
        </w:rPr>
      </w:pPr>
      <w:proofErr w:type="spellStart"/>
      <w:r w:rsidRPr="00682406">
        <w:rPr>
          <w:rFonts w:ascii="標楷體" w:eastAsia="標楷體" w:hAnsi="標楷體" w:hint="eastAsia"/>
          <w:bCs/>
          <w:sz w:val="24"/>
        </w:rPr>
        <w:t>約聘僱人員擔任主管者，其初聘、續聘、考核、續約後晉敘由校長核定，不適用本辦法相關規定</w:t>
      </w:r>
      <w:proofErr w:type="spellEnd"/>
      <w:r w:rsidRPr="00682406">
        <w:rPr>
          <w:rFonts w:ascii="標楷體" w:eastAsia="標楷體" w:hAnsi="標楷體" w:hint="eastAsia"/>
          <w:bCs/>
          <w:sz w:val="24"/>
        </w:rPr>
        <w:t>。</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約聘僱人員成績考核原則規定如下</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考核，分工作、操行、學識、才能等四項，各以分數評定之，每項最高分數如下</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4"/>
        </w:numPr>
        <w:autoSpaceDE w:val="0"/>
        <w:autoSpaceDN w:val="0"/>
        <w:adjustRightInd w:val="0"/>
        <w:ind w:leftChars="0"/>
        <w:rPr>
          <w:rFonts w:ascii="標楷體" w:eastAsia="標楷體" w:hAnsi="標楷體"/>
          <w:sz w:val="24"/>
        </w:rPr>
      </w:pPr>
      <w:r w:rsidRPr="00682406">
        <w:rPr>
          <w:rFonts w:ascii="標楷體" w:eastAsia="標楷體" w:hAnsi="標楷體"/>
          <w:bCs/>
          <w:sz w:val="24"/>
        </w:rPr>
        <w:t>工作50分。</w:t>
      </w:r>
    </w:p>
    <w:p w:rsidR="00EE30D4" w:rsidRPr="00682406" w:rsidRDefault="00EE30D4" w:rsidP="00EE30D4">
      <w:pPr>
        <w:pStyle w:val="a3"/>
        <w:numPr>
          <w:ilvl w:val="0"/>
          <w:numId w:val="1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操行20分。</w:t>
      </w:r>
    </w:p>
    <w:p w:rsidR="00EE30D4" w:rsidRPr="00682406" w:rsidRDefault="00EE30D4" w:rsidP="00EE30D4">
      <w:pPr>
        <w:pStyle w:val="a3"/>
        <w:numPr>
          <w:ilvl w:val="0"/>
          <w:numId w:val="1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學識15分。</w:t>
      </w:r>
    </w:p>
    <w:p w:rsidR="00EE30D4" w:rsidRPr="00682406" w:rsidRDefault="00EE30D4" w:rsidP="00EE30D4">
      <w:pPr>
        <w:pStyle w:val="a3"/>
        <w:numPr>
          <w:ilvl w:val="0"/>
          <w:numId w:val="1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才能15分</w:t>
      </w:r>
    </w:p>
    <w:p w:rsidR="00EE30D4" w:rsidRPr="00682406" w:rsidRDefault="00EE30D4" w:rsidP="00EE30D4">
      <w:pPr>
        <w:pStyle w:val="a3"/>
        <w:autoSpaceDE w:val="0"/>
        <w:autoSpaceDN w:val="0"/>
        <w:adjustRightInd w:val="0"/>
        <w:ind w:leftChars="0" w:left="960"/>
        <w:rPr>
          <w:rFonts w:ascii="標楷體" w:eastAsia="標楷體" w:hAnsi="標楷體"/>
          <w:bCs/>
        </w:rPr>
      </w:pPr>
      <w:proofErr w:type="spellStart"/>
      <w:r w:rsidRPr="00682406">
        <w:rPr>
          <w:rFonts w:ascii="標楷體" w:eastAsia="標楷體" w:hAnsi="標楷體"/>
          <w:sz w:val="24"/>
        </w:rPr>
        <w:t>本校約聘僱人員成績考核表如附件</w:t>
      </w:r>
      <w:proofErr w:type="spellEnd"/>
      <w:r w:rsidRPr="00682406">
        <w:rPr>
          <w:rFonts w:ascii="標楷體" w:eastAsia="標楷體" w:hAnsi="標楷體"/>
          <w:sz w:val="24"/>
        </w:rPr>
        <w:t>。</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sz w:val="24"/>
        </w:rPr>
      </w:pPr>
      <w:r w:rsidRPr="00682406">
        <w:rPr>
          <w:rFonts w:ascii="標楷體" w:eastAsia="標楷體" w:hAnsi="標楷體"/>
          <w:sz w:val="24"/>
        </w:rPr>
        <w:lastRenderedPageBreak/>
        <w:t>考核總分數以100分為滿分，其等次如下：</w:t>
      </w:r>
    </w:p>
    <w:p w:rsidR="00EE30D4" w:rsidRPr="00682406" w:rsidRDefault="00EE30D4" w:rsidP="00EE30D4">
      <w:pPr>
        <w:pStyle w:val="a3"/>
        <w:numPr>
          <w:ilvl w:val="0"/>
          <w:numId w:val="2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優等：90分（含）以上。每學年度以不超過全校受考核人員總數百分之五為原則。</w:t>
      </w:r>
    </w:p>
    <w:p w:rsidR="00EE30D4" w:rsidRPr="00682406" w:rsidRDefault="00EE30D4" w:rsidP="00EE30D4">
      <w:pPr>
        <w:pStyle w:val="a3"/>
        <w:numPr>
          <w:ilvl w:val="0"/>
          <w:numId w:val="2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甲等：80分以上未滿90分者，每學年度以不超過全校受考核人員總數百分之二十五為原則。</w:t>
      </w:r>
    </w:p>
    <w:p w:rsidR="00EE30D4" w:rsidRPr="00682406" w:rsidRDefault="00EE30D4" w:rsidP="00EE30D4">
      <w:pPr>
        <w:pStyle w:val="a3"/>
        <w:numPr>
          <w:ilvl w:val="0"/>
          <w:numId w:val="2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乙等：70分以上未滿80分者。</w:t>
      </w:r>
    </w:p>
    <w:p w:rsidR="00EE30D4" w:rsidRPr="00682406" w:rsidRDefault="00EE30D4" w:rsidP="00EE30D4">
      <w:pPr>
        <w:pStyle w:val="a3"/>
        <w:numPr>
          <w:ilvl w:val="0"/>
          <w:numId w:val="2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丙等：60分以上未滿70分者。每學年度以全校受考核人員總數百分之三為原則。</w:t>
      </w:r>
    </w:p>
    <w:p w:rsidR="00EE30D4" w:rsidRPr="00682406" w:rsidRDefault="00EE30D4" w:rsidP="00EE30D4">
      <w:pPr>
        <w:pStyle w:val="a3"/>
        <w:numPr>
          <w:ilvl w:val="0"/>
          <w:numId w:val="24"/>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丁等：未滿60分者。</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約聘僱人員學年成績考核依下列規定辦理</w:t>
      </w:r>
      <w:proofErr w:type="spellEnd"/>
      <w:r w:rsidRPr="00682406">
        <w:rPr>
          <w:rFonts w:ascii="標楷體" w:eastAsia="標楷體" w:hAnsi="標楷體"/>
          <w:sz w:val="24"/>
        </w:rPr>
        <w:t>：</w:t>
      </w:r>
    </w:p>
    <w:p w:rsidR="00EE30D4" w:rsidRPr="00682406" w:rsidRDefault="00EE30D4" w:rsidP="00EE30D4">
      <w:pPr>
        <w:pStyle w:val="a3"/>
        <w:numPr>
          <w:ilvl w:val="0"/>
          <w:numId w:val="25"/>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bCs/>
          <w:sz w:val="24"/>
        </w:rPr>
        <w:t>優等：具下列條件之一者</w:t>
      </w:r>
      <w:proofErr w:type="spellEnd"/>
      <w:r w:rsidRPr="00682406">
        <w:rPr>
          <w:rFonts w:ascii="標楷體" w:eastAsia="標楷體" w:hAnsi="標楷體"/>
          <w:bCs/>
          <w:sz w:val="24"/>
        </w:rPr>
        <w:t>：</w:t>
      </w:r>
    </w:p>
    <w:p w:rsidR="00EE30D4" w:rsidRPr="00682406" w:rsidRDefault="00EE30D4" w:rsidP="00EE30D4">
      <w:pPr>
        <w:pStyle w:val="a3"/>
        <w:numPr>
          <w:ilvl w:val="0"/>
          <w:numId w:val="30"/>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sz w:val="24"/>
        </w:rPr>
        <w:t>主辦業務經上級評定成績優良</w:t>
      </w:r>
      <w:proofErr w:type="spellEnd"/>
      <w:r w:rsidRPr="00682406">
        <w:rPr>
          <w:rFonts w:ascii="標楷體" w:eastAsia="標楷體" w:hAnsi="標楷體"/>
          <w:sz w:val="24"/>
        </w:rPr>
        <w:t>。</w:t>
      </w:r>
    </w:p>
    <w:p w:rsidR="00EE30D4" w:rsidRPr="00682406" w:rsidRDefault="00EE30D4" w:rsidP="00EE30D4">
      <w:pPr>
        <w:pStyle w:val="a3"/>
        <w:numPr>
          <w:ilvl w:val="0"/>
          <w:numId w:val="30"/>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交辦專案工作如期圓滿達成</w:t>
      </w:r>
      <w:proofErr w:type="spellEnd"/>
      <w:r w:rsidRPr="00682406">
        <w:rPr>
          <w:rFonts w:ascii="標楷體" w:eastAsia="標楷體" w:hAnsi="標楷體"/>
          <w:sz w:val="24"/>
        </w:rPr>
        <w:t>。</w:t>
      </w:r>
    </w:p>
    <w:p w:rsidR="00EE30D4" w:rsidRPr="00682406" w:rsidRDefault="00EE30D4" w:rsidP="00EE30D4">
      <w:pPr>
        <w:pStyle w:val="a3"/>
        <w:numPr>
          <w:ilvl w:val="0"/>
          <w:numId w:val="30"/>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學年度內記大功二次或累積達二大功者</w:t>
      </w:r>
      <w:proofErr w:type="spellEnd"/>
      <w:r w:rsidRPr="00682406">
        <w:rPr>
          <w:rFonts w:ascii="標楷體" w:eastAsia="標楷體" w:hAnsi="標楷體"/>
          <w:sz w:val="24"/>
        </w:rPr>
        <w:t>。</w:t>
      </w:r>
    </w:p>
    <w:p w:rsidR="00EE30D4" w:rsidRPr="00682406" w:rsidRDefault="00EE30D4" w:rsidP="00EE30D4">
      <w:pPr>
        <w:pStyle w:val="a3"/>
        <w:numPr>
          <w:ilvl w:val="0"/>
          <w:numId w:val="25"/>
        </w:numPr>
        <w:autoSpaceDE w:val="0"/>
        <w:autoSpaceDN w:val="0"/>
        <w:adjustRightInd w:val="0"/>
        <w:ind w:leftChars="0"/>
        <w:rPr>
          <w:rFonts w:ascii="標楷體" w:eastAsia="標楷體" w:hAnsi="標楷體"/>
          <w:bCs/>
        </w:rPr>
      </w:pPr>
      <w:proofErr w:type="spellStart"/>
      <w:r w:rsidRPr="00682406">
        <w:rPr>
          <w:rFonts w:ascii="標楷體" w:eastAsia="標楷體" w:hAnsi="標楷體"/>
          <w:bCs/>
          <w:sz w:val="24"/>
        </w:rPr>
        <w:t>丁等：具下列條件之一者</w:t>
      </w:r>
      <w:proofErr w:type="spellEnd"/>
      <w:r w:rsidRPr="00682406">
        <w:rPr>
          <w:rFonts w:ascii="標楷體" w:eastAsia="標楷體" w:hAnsi="標楷體"/>
          <w:bCs/>
          <w:sz w:val="24"/>
        </w:rPr>
        <w:t>。</w:t>
      </w:r>
    </w:p>
    <w:p w:rsidR="00EE30D4" w:rsidRPr="00682406" w:rsidRDefault="00EE30D4" w:rsidP="00EE30D4">
      <w:pPr>
        <w:pStyle w:val="a3"/>
        <w:numPr>
          <w:ilvl w:val="0"/>
          <w:numId w:val="31"/>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挑撥離間，經疏導無效</w:t>
      </w:r>
      <w:proofErr w:type="spellEnd"/>
      <w:r w:rsidRPr="00682406">
        <w:rPr>
          <w:rFonts w:ascii="標楷體" w:eastAsia="標楷體" w:hAnsi="標楷體"/>
          <w:sz w:val="24"/>
        </w:rPr>
        <w:t>。</w:t>
      </w:r>
    </w:p>
    <w:p w:rsidR="00EE30D4" w:rsidRPr="00682406" w:rsidRDefault="00EE30D4" w:rsidP="00EE30D4">
      <w:pPr>
        <w:pStyle w:val="a3"/>
        <w:numPr>
          <w:ilvl w:val="0"/>
          <w:numId w:val="31"/>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怠忽職守、嵇延公務</w:t>
      </w:r>
      <w:proofErr w:type="spellEnd"/>
      <w:r w:rsidRPr="00682406">
        <w:rPr>
          <w:rFonts w:ascii="標楷體" w:eastAsia="標楷體" w:hAnsi="標楷體"/>
          <w:sz w:val="24"/>
        </w:rPr>
        <w:t>。</w:t>
      </w:r>
    </w:p>
    <w:p w:rsidR="00EE30D4" w:rsidRPr="00682406" w:rsidRDefault="00EE30D4" w:rsidP="00EE30D4">
      <w:pPr>
        <w:pStyle w:val="a3"/>
        <w:numPr>
          <w:ilvl w:val="0"/>
          <w:numId w:val="31"/>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品行不端、有損學聲譽情節重大，有確實證據</w:t>
      </w:r>
      <w:proofErr w:type="spellEnd"/>
      <w:r w:rsidRPr="00682406">
        <w:rPr>
          <w:rFonts w:ascii="標楷體" w:eastAsia="標楷體" w:hAnsi="標楷體"/>
          <w:sz w:val="24"/>
        </w:rPr>
        <w:t>。</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約聘僱人員平時之獎懲加減分標準如下</w:t>
      </w:r>
      <w:proofErr w:type="spellEnd"/>
      <w:r w:rsidRPr="00682406">
        <w:rPr>
          <w:rFonts w:ascii="標楷體" w:eastAsia="標楷體" w:hAnsi="標楷體"/>
          <w:sz w:val="24"/>
        </w:rPr>
        <w:t>：</w:t>
      </w:r>
    </w:p>
    <w:p w:rsidR="00EE30D4" w:rsidRPr="00682406" w:rsidRDefault="00EE30D4" w:rsidP="00EE30D4">
      <w:pPr>
        <w:pStyle w:val="a3"/>
        <w:numPr>
          <w:ilvl w:val="0"/>
          <w:numId w:val="26"/>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嘉獎一次加1分，記功一次加3分，記大功一次加9分。</w:t>
      </w:r>
    </w:p>
    <w:p w:rsidR="00EE30D4" w:rsidRPr="00682406" w:rsidRDefault="00EE30D4" w:rsidP="00EE30D4">
      <w:pPr>
        <w:pStyle w:val="a3"/>
        <w:numPr>
          <w:ilvl w:val="0"/>
          <w:numId w:val="26"/>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申誡一次減1分，記過一次減3分，記大過一次減9分。</w:t>
      </w:r>
    </w:p>
    <w:p w:rsidR="00EE30D4" w:rsidRPr="00682406" w:rsidRDefault="00EE30D4" w:rsidP="00EE30D4">
      <w:pPr>
        <w:autoSpaceDE w:val="0"/>
        <w:autoSpaceDN w:val="0"/>
        <w:adjustRightInd w:val="0"/>
        <w:ind w:left="960"/>
        <w:rPr>
          <w:rFonts w:ascii="標楷體" w:eastAsia="標楷體" w:hAnsi="標楷體"/>
          <w:bCs/>
        </w:rPr>
      </w:pPr>
      <w:r w:rsidRPr="00682406">
        <w:rPr>
          <w:rFonts w:ascii="標楷體" w:eastAsia="標楷體" w:hAnsi="標楷體"/>
          <w:bCs/>
        </w:rPr>
        <w:t>嘉獎三次視同記功一次，記功三次視同記大功一次。</w:t>
      </w:r>
    </w:p>
    <w:p w:rsidR="00EE30D4" w:rsidRPr="00682406" w:rsidRDefault="00EE30D4" w:rsidP="00EE30D4">
      <w:pPr>
        <w:autoSpaceDE w:val="0"/>
        <w:autoSpaceDN w:val="0"/>
        <w:adjustRightInd w:val="0"/>
        <w:ind w:left="960"/>
        <w:rPr>
          <w:rFonts w:ascii="標楷體" w:eastAsia="標楷體" w:hAnsi="標楷體"/>
          <w:bCs/>
        </w:rPr>
      </w:pPr>
      <w:r w:rsidRPr="00682406">
        <w:rPr>
          <w:rFonts w:ascii="標楷體" w:eastAsia="標楷體" w:hAnsi="標楷體"/>
          <w:bCs/>
        </w:rPr>
        <w:t xml:space="preserve">申誡三次視同記過一次，記過三次視同記大過一次。 </w:t>
      </w:r>
    </w:p>
    <w:p w:rsidR="00EE30D4" w:rsidRPr="00682406" w:rsidRDefault="00EE30D4" w:rsidP="00EE30D4">
      <w:pPr>
        <w:autoSpaceDE w:val="0"/>
        <w:autoSpaceDN w:val="0"/>
        <w:adjustRightInd w:val="0"/>
        <w:ind w:left="960"/>
        <w:rPr>
          <w:rFonts w:ascii="標楷體" w:eastAsia="標楷體" w:hAnsi="標楷體"/>
          <w:bCs/>
        </w:rPr>
      </w:pPr>
      <w:r w:rsidRPr="00682406">
        <w:rPr>
          <w:rFonts w:ascii="標楷體" w:eastAsia="標楷體" w:hAnsi="標楷體"/>
          <w:bCs/>
        </w:rPr>
        <w:t>同一年度內，功過可以相抵。</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bCs/>
        </w:rPr>
      </w:pPr>
      <w:proofErr w:type="spellStart"/>
      <w:r w:rsidRPr="00682406">
        <w:rPr>
          <w:rFonts w:ascii="標楷體" w:eastAsia="標楷體" w:hAnsi="標楷體"/>
          <w:sz w:val="24"/>
        </w:rPr>
        <w:t>約聘僱人員平時之勤惰加減分標準如下</w:t>
      </w:r>
      <w:proofErr w:type="spellEnd"/>
      <w:r w:rsidRPr="00682406">
        <w:rPr>
          <w:rFonts w:ascii="標楷體" w:eastAsia="標楷體" w:hAnsi="標楷體"/>
          <w:sz w:val="24"/>
        </w:rPr>
        <w:t>：</w:t>
      </w:r>
    </w:p>
    <w:p w:rsidR="00EE30D4" w:rsidRPr="00682406" w:rsidRDefault="00EE30D4" w:rsidP="00EE30D4">
      <w:pPr>
        <w:pStyle w:val="a3"/>
        <w:numPr>
          <w:ilvl w:val="0"/>
          <w:numId w:val="27"/>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全勤者，加6分。</w:t>
      </w:r>
    </w:p>
    <w:p w:rsidR="00EE30D4" w:rsidRPr="00682406" w:rsidRDefault="00EE30D4" w:rsidP="00EE30D4">
      <w:pPr>
        <w:pStyle w:val="a3"/>
        <w:numPr>
          <w:ilvl w:val="0"/>
          <w:numId w:val="27"/>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事病假合計未超過7日者，加3分 。</w:t>
      </w:r>
    </w:p>
    <w:p w:rsidR="00EE30D4" w:rsidRPr="00682406" w:rsidRDefault="00EE30D4" w:rsidP="00EE30D4">
      <w:pPr>
        <w:pStyle w:val="a3"/>
        <w:numPr>
          <w:ilvl w:val="0"/>
          <w:numId w:val="27"/>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事病假合計未超過14日者，加1分。</w:t>
      </w:r>
    </w:p>
    <w:p w:rsidR="00EE30D4" w:rsidRPr="00682406" w:rsidRDefault="00EE30D4" w:rsidP="00EE30D4">
      <w:pPr>
        <w:pStyle w:val="a3"/>
        <w:numPr>
          <w:ilvl w:val="0"/>
          <w:numId w:val="27"/>
        </w:numPr>
        <w:autoSpaceDE w:val="0"/>
        <w:autoSpaceDN w:val="0"/>
        <w:adjustRightInd w:val="0"/>
        <w:ind w:leftChars="0"/>
        <w:rPr>
          <w:rFonts w:ascii="標楷體" w:eastAsia="標楷體" w:hAnsi="標楷體"/>
          <w:bCs/>
          <w:sz w:val="24"/>
        </w:rPr>
      </w:pPr>
      <w:r w:rsidRPr="00682406">
        <w:rPr>
          <w:rFonts w:ascii="標楷體" w:eastAsia="標楷體" w:hAnsi="標楷體"/>
          <w:bCs/>
          <w:sz w:val="24"/>
        </w:rPr>
        <w:t>事病假合計超過14日者，0 分 。</w:t>
      </w:r>
    </w:p>
    <w:p w:rsidR="00EE30D4" w:rsidRPr="00682406" w:rsidRDefault="00EE30D4" w:rsidP="00EE30D4">
      <w:pPr>
        <w:pStyle w:val="a3"/>
        <w:autoSpaceDE w:val="0"/>
        <w:autoSpaceDN w:val="0"/>
        <w:adjustRightInd w:val="0"/>
        <w:ind w:leftChars="0" w:left="960"/>
        <w:rPr>
          <w:rFonts w:ascii="標楷體" w:eastAsia="標楷體" w:hAnsi="標楷體"/>
          <w:sz w:val="24"/>
        </w:rPr>
      </w:pPr>
      <w:r w:rsidRPr="00682406">
        <w:rPr>
          <w:rFonts w:ascii="標楷體" w:eastAsia="標楷體" w:hAnsi="標楷體"/>
          <w:sz w:val="24"/>
        </w:rPr>
        <w:t>曠職者，每小時扣0.5分，遲到一次以曠職1小時論，早退一次以</w:t>
      </w:r>
    </w:p>
    <w:p w:rsidR="00EE30D4" w:rsidRPr="00682406" w:rsidRDefault="00EE30D4" w:rsidP="00EE30D4">
      <w:pPr>
        <w:pStyle w:val="a3"/>
        <w:autoSpaceDE w:val="0"/>
        <w:autoSpaceDN w:val="0"/>
        <w:adjustRightInd w:val="0"/>
        <w:ind w:leftChars="0" w:left="960"/>
        <w:rPr>
          <w:rFonts w:ascii="標楷體" w:eastAsia="標楷體" w:hAnsi="標楷體"/>
          <w:sz w:val="24"/>
        </w:rPr>
      </w:pPr>
      <w:r w:rsidRPr="00682406">
        <w:rPr>
          <w:rFonts w:ascii="標楷體" w:eastAsia="標楷體" w:hAnsi="標楷體"/>
          <w:sz w:val="24"/>
        </w:rPr>
        <w:t>曠職4小時論，均以1小時起比例計算。</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rPr>
      </w:pPr>
      <w:proofErr w:type="spellStart"/>
      <w:r w:rsidRPr="00682406">
        <w:rPr>
          <w:rFonts w:ascii="標楷體" w:eastAsia="標楷體" w:hAnsi="標楷體"/>
          <w:sz w:val="24"/>
        </w:rPr>
        <w:t>約聘僱人員考核結果之獎懲依下列規定辦理</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28"/>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bCs/>
          <w:sz w:val="24"/>
        </w:rPr>
        <w:t>考列優等、甲等、乙等者，續聘</w:t>
      </w:r>
      <w:proofErr w:type="spellEnd"/>
      <w:r w:rsidRPr="00682406">
        <w:rPr>
          <w:rFonts w:ascii="標楷體" w:eastAsia="標楷體" w:hAnsi="標楷體"/>
          <w:bCs/>
          <w:sz w:val="24"/>
        </w:rPr>
        <w:t xml:space="preserve">。 </w:t>
      </w:r>
    </w:p>
    <w:p w:rsidR="00EE30D4" w:rsidRPr="00682406" w:rsidRDefault="00EE30D4" w:rsidP="00EE30D4">
      <w:pPr>
        <w:pStyle w:val="a3"/>
        <w:numPr>
          <w:ilvl w:val="0"/>
          <w:numId w:val="28"/>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bCs/>
          <w:sz w:val="24"/>
        </w:rPr>
        <w:t>考列丙等者，續聘；惟連續兩年考列丙等者，予以解僱</w:t>
      </w:r>
      <w:proofErr w:type="spellEnd"/>
      <w:r w:rsidRPr="00682406">
        <w:rPr>
          <w:rFonts w:ascii="標楷體" w:eastAsia="標楷體" w:hAnsi="標楷體"/>
          <w:bCs/>
          <w:sz w:val="24"/>
        </w:rPr>
        <w:t>。</w:t>
      </w:r>
    </w:p>
    <w:p w:rsidR="00EE30D4" w:rsidRPr="00682406" w:rsidRDefault="00EE30D4" w:rsidP="00EE30D4">
      <w:pPr>
        <w:pStyle w:val="a3"/>
        <w:numPr>
          <w:ilvl w:val="0"/>
          <w:numId w:val="28"/>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bCs/>
          <w:sz w:val="24"/>
        </w:rPr>
        <w:t>考列丁等者，應予解僱</w:t>
      </w:r>
      <w:proofErr w:type="spellEnd"/>
      <w:r w:rsidRPr="00682406">
        <w:rPr>
          <w:rFonts w:ascii="標楷體" w:eastAsia="標楷體" w:hAnsi="標楷體"/>
          <w:bCs/>
          <w:sz w:val="24"/>
        </w:rPr>
        <w:t>。</w:t>
      </w:r>
    </w:p>
    <w:p w:rsidR="00EE30D4" w:rsidRPr="00682406" w:rsidRDefault="00EE30D4" w:rsidP="00EE30D4">
      <w:pPr>
        <w:pStyle w:val="a3"/>
        <w:numPr>
          <w:ilvl w:val="0"/>
          <w:numId w:val="23"/>
        </w:numPr>
        <w:autoSpaceDE w:val="0"/>
        <w:autoSpaceDN w:val="0"/>
        <w:adjustRightInd w:val="0"/>
        <w:ind w:leftChars="0"/>
        <w:rPr>
          <w:rFonts w:ascii="標楷體" w:eastAsia="標楷體" w:hAnsi="標楷體"/>
          <w:bCs/>
          <w:sz w:val="24"/>
        </w:rPr>
      </w:pPr>
      <w:proofErr w:type="spellStart"/>
      <w:r w:rsidRPr="00682406">
        <w:rPr>
          <w:rFonts w:ascii="標楷體" w:eastAsia="標楷體" w:hAnsi="標楷體"/>
          <w:sz w:val="24"/>
        </w:rPr>
        <w:t>約聘僱人員</w:t>
      </w:r>
      <w:r w:rsidRPr="00682406">
        <w:rPr>
          <w:rFonts w:ascii="標楷體" w:eastAsia="標楷體" w:hAnsi="標楷體" w:hint="eastAsia"/>
          <w:sz w:val="24"/>
        </w:rPr>
        <w:t>年終績效獎金係依照本校年終績效獎金實施辦法規定</w:t>
      </w:r>
      <w:r w:rsidRPr="00682406">
        <w:rPr>
          <w:rFonts w:ascii="標楷體" w:eastAsia="標楷體" w:hAnsi="標楷體" w:hint="eastAsia"/>
        </w:rPr>
        <w:t>辦理</w:t>
      </w:r>
      <w:proofErr w:type="spellEnd"/>
      <w:r w:rsidRPr="00682406">
        <w:rPr>
          <w:rFonts w:ascii="標楷體" w:eastAsia="標楷體" w:hAnsi="標楷體" w:hint="eastAsia"/>
        </w:rPr>
        <w:t>。</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r w:rsidRPr="00682406">
        <w:rPr>
          <w:rFonts w:ascii="標楷體" w:eastAsia="標楷體" w:hAnsi="標楷體"/>
          <w:sz w:val="24"/>
        </w:rPr>
        <w:t xml:space="preserve">約聘僱人員聘僱期間滿2年以上，連續2年成績考核優等，得視本校編制內職缺運用，優先調整職務升遷，升遷人員應由單位主管或人事主管簽請校長核可後提本校職工評審委員會審議通過後報請校長派任。 </w:t>
      </w:r>
    </w:p>
    <w:p w:rsidR="00EE30D4" w:rsidRPr="00682406" w:rsidRDefault="00EE30D4" w:rsidP="00EE30D4">
      <w:pPr>
        <w:pStyle w:val="a3"/>
        <w:autoSpaceDE w:val="0"/>
        <w:autoSpaceDN w:val="0"/>
        <w:adjustRightInd w:val="0"/>
        <w:ind w:leftChars="0"/>
        <w:rPr>
          <w:rFonts w:ascii="標楷體" w:eastAsia="標楷體" w:hAnsi="標楷體"/>
          <w:sz w:val="24"/>
        </w:rPr>
      </w:pPr>
      <w:proofErr w:type="spellStart"/>
      <w:r w:rsidRPr="00682406">
        <w:rPr>
          <w:rFonts w:ascii="標楷體" w:eastAsia="標楷體" w:hAnsi="標楷體"/>
        </w:rPr>
        <w:t>前項升遷如因業務特殊需</w:t>
      </w:r>
      <w:bookmarkStart w:id="0" w:name="_GoBack"/>
      <w:bookmarkEnd w:id="0"/>
      <w:r w:rsidRPr="00682406">
        <w:rPr>
          <w:rFonts w:ascii="標楷體" w:eastAsia="標楷體" w:hAnsi="標楷體"/>
        </w:rPr>
        <w:t>要或校長交議者得不受前項規定之限制</w:t>
      </w:r>
      <w:proofErr w:type="spellEnd"/>
      <w:r w:rsidRPr="00682406">
        <w:rPr>
          <w:rFonts w:ascii="標楷體" w:eastAsia="標楷體" w:hAnsi="標楷體"/>
        </w:rPr>
        <w:t>。</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lastRenderedPageBreak/>
        <w:t>約聘僱人員之聘僱應訂定契約，其內容如下</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僱用期間</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擔任工作內容及工作標準</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聘僱期間報酬及給酬方式</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受聘僱人員違背義務時，應負之責任及解職原因</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2"/>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其他必要事項</w:t>
      </w:r>
      <w:proofErr w:type="spellEnd"/>
      <w:r w:rsidRPr="00682406">
        <w:rPr>
          <w:rFonts w:ascii="標楷體" w:eastAsia="標楷體" w:hAnsi="標楷體"/>
          <w:sz w:val="24"/>
        </w:rPr>
        <w:t xml:space="preserve">。 </w:t>
      </w:r>
    </w:p>
    <w:p w:rsidR="00EE30D4" w:rsidRPr="00682406" w:rsidRDefault="00EE30D4" w:rsidP="00EE30D4">
      <w:pPr>
        <w:autoSpaceDE w:val="0"/>
        <w:autoSpaceDN w:val="0"/>
        <w:adjustRightInd w:val="0"/>
        <w:rPr>
          <w:rFonts w:ascii="標楷體" w:eastAsia="標楷體" w:hAnsi="標楷體"/>
          <w:kern w:val="0"/>
        </w:rPr>
      </w:pPr>
      <w:r w:rsidRPr="00682406">
        <w:rPr>
          <w:rFonts w:ascii="標楷體" w:eastAsia="標楷體" w:hAnsi="標楷體"/>
          <w:kern w:val="0"/>
        </w:rPr>
        <w:t xml:space="preserve">    約聘僱人員聘僱契約書如附件。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各單位約聘僱人員之進用，以採公開甄審為原則，必要時得由任用單位主管代為甄審</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約聘僱人員之報酬應視工作之繁簡難易、責任輕重，及應具備之知能條件，依個人所具學經歷資格支給報酬</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約聘僱人員不適用學校職員任用、待遇、進修訓練、成績考核、退休（退職</w:t>
      </w:r>
      <w:proofErr w:type="spellEnd"/>
      <w:r w:rsidRPr="00682406">
        <w:rPr>
          <w:rFonts w:ascii="標楷體" w:eastAsia="標楷體" w:hAnsi="標楷體"/>
          <w:sz w:val="24"/>
        </w:rPr>
        <w:t>）、</w:t>
      </w:r>
      <w:proofErr w:type="spellStart"/>
      <w:r w:rsidRPr="00682406">
        <w:rPr>
          <w:rFonts w:ascii="標楷體" w:eastAsia="標楷體" w:hAnsi="標楷體"/>
          <w:sz w:val="24"/>
        </w:rPr>
        <w:t>撫恤、資遣及公教人員保險法之規定</w:t>
      </w:r>
      <w:proofErr w:type="spellEnd"/>
      <w:r w:rsidRPr="00682406">
        <w:rPr>
          <w:rFonts w:ascii="標楷體" w:eastAsia="標楷體" w:hAnsi="標楷體"/>
          <w:sz w:val="24"/>
        </w:rPr>
        <w:t xml:space="preserve">。 </w:t>
      </w:r>
    </w:p>
    <w:p w:rsidR="00EE30D4" w:rsidRPr="00682406" w:rsidRDefault="00EE30D4" w:rsidP="00EE30D4">
      <w:pPr>
        <w:pStyle w:val="a3"/>
        <w:numPr>
          <w:ilvl w:val="0"/>
          <w:numId w:val="13"/>
        </w:numPr>
        <w:autoSpaceDE w:val="0"/>
        <w:autoSpaceDN w:val="0"/>
        <w:adjustRightInd w:val="0"/>
        <w:ind w:leftChars="0"/>
        <w:rPr>
          <w:rFonts w:ascii="標楷體" w:eastAsia="標楷體" w:hAnsi="標楷體"/>
          <w:sz w:val="24"/>
        </w:rPr>
      </w:pPr>
      <w:proofErr w:type="spellStart"/>
      <w:r w:rsidRPr="00682406">
        <w:rPr>
          <w:rFonts w:ascii="標楷體" w:eastAsia="標楷體" w:hAnsi="標楷體"/>
          <w:sz w:val="24"/>
        </w:rPr>
        <w:t>本要點經行政會議通過，陳請校長核定後發布施行，修正時亦同</w:t>
      </w:r>
      <w:proofErr w:type="spellEnd"/>
      <w:r w:rsidRPr="00682406">
        <w:rPr>
          <w:rFonts w:ascii="標楷體" w:eastAsia="標楷體" w:hAnsi="標楷體"/>
          <w:sz w:val="24"/>
        </w:rPr>
        <w:t>。</w:t>
      </w:r>
    </w:p>
    <w:p w:rsidR="00EE30D4" w:rsidRPr="00682406" w:rsidRDefault="00EE30D4" w:rsidP="00EE30D4">
      <w:pPr>
        <w:widowControl/>
        <w:rPr>
          <w:rFonts w:eastAsia="標楷體"/>
          <w:b/>
          <w:bCs/>
          <w:sz w:val="28"/>
          <w:szCs w:val="22"/>
          <w:bdr w:val="single" w:sz="4" w:space="0" w:color="auto"/>
          <w:lang w:val="x-none" w:eastAsia="x-none"/>
        </w:rPr>
      </w:pPr>
    </w:p>
    <w:sectPr w:rsidR="00EE30D4" w:rsidRPr="00682406" w:rsidSect="00EE30D4">
      <w:pgSz w:w="11906" w:h="16838"/>
      <w:pgMar w:top="1418" w:right="1134" w:bottom="992"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904" w:rsidRDefault="00B06904" w:rsidP="00BE5B10">
      <w:r>
        <w:separator/>
      </w:r>
    </w:p>
  </w:endnote>
  <w:endnote w:type="continuationSeparator" w:id="0">
    <w:p w:rsidR="00B06904" w:rsidRDefault="00B06904" w:rsidP="00BE5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904" w:rsidRDefault="00B06904" w:rsidP="00BE5B10">
      <w:r>
        <w:separator/>
      </w:r>
    </w:p>
  </w:footnote>
  <w:footnote w:type="continuationSeparator" w:id="0">
    <w:p w:rsidR="00B06904" w:rsidRDefault="00B06904" w:rsidP="00BE5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B7F"/>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2702680"/>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35F7897"/>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E120B6E"/>
    <w:multiLevelType w:val="hybridMultilevel"/>
    <w:tmpl w:val="2286B5A6"/>
    <w:lvl w:ilvl="0" w:tplc="11AA203E">
      <w:start w:val="1"/>
      <w:numFmt w:val="decimal"/>
      <w:lvlText w:val="%1."/>
      <w:lvlJc w:val="left"/>
      <w:pPr>
        <w:ind w:left="1440" w:hanging="480"/>
      </w:pPr>
      <w:rPr>
        <w:strike/>
        <w:color w:val="000000" w:themeColor="text1"/>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34A2552"/>
    <w:multiLevelType w:val="hybridMultilevel"/>
    <w:tmpl w:val="115A0692"/>
    <w:lvl w:ilvl="0" w:tplc="0BEA8708">
      <w:start w:val="1"/>
      <w:numFmt w:val="decimal"/>
      <w:lvlText w:val="(%1)"/>
      <w:lvlJc w:val="left"/>
      <w:pPr>
        <w:ind w:left="1920" w:hanging="480"/>
      </w:pPr>
      <w:rPr>
        <w:rFonts w:ascii="Times New Roman" w:hAnsi="Times New Roman" w:cs="Times New Roman"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16405743"/>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71652AA"/>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821723C"/>
    <w:multiLevelType w:val="hybridMultilevel"/>
    <w:tmpl w:val="115A0692"/>
    <w:lvl w:ilvl="0" w:tplc="0BEA8708">
      <w:start w:val="1"/>
      <w:numFmt w:val="decimal"/>
      <w:lvlText w:val="(%1)"/>
      <w:lvlJc w:val="left"/>
      <w:pPr>
        <w:ind w:left="1920" w:hanging="480"/>
      </w:pPr>
      <w:rPr>
        <w:rFonts w:ascii="Times New Roman" w:hAnsi="Times New Roman" w:cs="Times New Roman"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191C7C48"/>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211A1DD7"/>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0A2723B"/>
    <w:multiLevelType w:val="hybridMultilevel"/>
    <w:tmpl w:val="730298F6"/>
    <w:lvl w:ilvl="0" w:tplc="3A10EB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BD5F3A"/>
    <w:multiLevelType w:val="hybridMultilevel"/>
    <w:tmpl w:val="16901B40"/>
    <w:lvl w:ilvl="0" w:tplc="D406AA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DF819C0"/>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406F3130"/>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549538D"/>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4574367D"/>
    <w:multiLevelType w:val="hybridMultilevel"/>
    <w:tmpl w:val="115A0692"/>
    <w:lvl w:ilvl="0" w:tplc="0BEA8708">
      <w:start w:val="1"/>
      <w:numFmt w:val="decimal"/>
      <w:lvlText w:val="(%1)"/>
      <w:lvlJc w:val="left"/>
      <w:pPr>
        <w:ind w:left="1920" w:hanging="480"/>
      </w:pPr>
      <w:rPr>
        <w:rFonts w:ascii="Times New Roman" w:hAnsi="Times New Roman" w:cs="Times New Roman"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4D8A68F7"/>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E641DE6"/>
    <w:multiLevelType w:val="hybridMultilevel"/>
    <w:tmpl w:val="16901B40"/>
    <w:lvl w:ilvl="0" w:tplc="D406AA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1F44D2D"/>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53528BD"/>
    <w:multiLevelType w:val="hybridMultilevel"/>
    <w:tmpl w:val="0F7EB3BC"/>
    <w:lvl w:ilvl="0" w:tplc="B4A00866">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56122C"/>
    <w:multiLevelType w:val="hybridMultilevel"/>
    <w:tmpl w:val="16901B40"/>
    <w:lvl w:ilvl="0" w:tplc="D406AA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0BE212C"/>
    <w:multiLevelType w:val="hybridMultilevel"/>
    <w:tmpl w:val="98021A96"/>
    <w:lvl w:ilvl="0" w:tplc="6BBA24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27C7A1A"/>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667D0C08"/>
    <w:multiLevelType w:val="hybridMultilevel"/>
    <w:tmpl w:val="0344A80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667F68CF"/>
    <w:multiLevelType w:val="hybridMultilevel"/>
    <w:tmpl w:val="534C1DD4"/>
    <w:lvl w:ilvl="0" w:tplc="A1048BCE">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CC05EC3"/>
    <w:multiLevelType w:val="hybridMultilevel"/>
    <w:tmpl w:val="825C8A20"/>
    <w:lvl w:ilvl="0" w:tplc="4BD49A6A">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6D768E7"/>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77B11CEB"/>
    <w:multiLevelType w:val="hybridMultilevel"/>
    <w:tmpl w:val="115A0692"/>
    <w:lvl w:ilvl="0" w:tplc="0BEA8708">
      <w:start w:val="1"/>
      <w:numFmt w:val="decimal"/>
      <w:lvlText w:val="(%1)"/>
      <w:lvlJc w:val="left"/>
      <w:pPr>
        <w:ind w:left="1920" w:hanging="480"/>
      </w:pPr>
      <w:rPr>
        <w:rFonts w:ascii="Times New Roman" w:hAnsi="Times New Roman" w:cs="Times New Roman"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78EF3B95"/>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79D3637A"/>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CEF40A2"/>
    <w:multiLevelType w:val="hybridMultilevel"/>
    <w:tmpl w:val="AE962E62"/>
    <w:lvl w:ilvl="0" w:tplc="AD58B598">
      <w:start w:val="1"/>
      <w:numFmt w:val="decimal"/>
      <w:lvlText w:val="%1."/>
      <w:lvlJc w:val="left"/>
      <w:pPr>
        <w:ind w:left="1440" w:hanging="480"/>
      </w:pPr>
      <w:rPr>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5"/>
  </w:num>
  <w:num w:numId="2">
    <w:abstractNumId w:val="11"/>
  </w:num>
  <w:num w:numId="3">
    <w:abstractNumId w:val="17"/>
  </w:num>
  <w:num w:numId="4">
    <w:abstractNumId w:val="2"/>
  </w:num>
  <w:num w:numId="5">
    <w:abstractNumId w:val="23"/>
  </w:num>
  <w:num w:numId="6">
    <w:abstractNumId w:val="13"/>
  </w:num>
  <w:num w:numId="7">
    <w:abstractNumId w:val="15"/>
  </w:num>
  <w:num w:numId="8">
    <w:abstractNumId w:val="7"/>
  </w:num>
  <w:num w:numId="9">
    <w:abstractNumId w:val="26"/>
  </w:num>
  <w:num w:numId="10">
    <w:abstractNumId w:val="14"/>
  </w:num>
  <w:num w:numId="11">
    <w:abstractNumId w:val="29"/>
  </w:num>
  <w:num w:numId="12">
    <w:abstractNumId w:val="20"/>
  </w:num>
  <w:num w:numId="13">
    <w:abstractNumId w:val="10"/>
  </w:num>
  <w:num w:numId="14">
    <w:abstractNumId w:val="5"/>
  </w:num>
  <w:num w:numId="15">
    <w:abstractNumId w:val="22"/>
  </w:num>
  <w:num w:numId="16">
    <w:abstractNumId w:val="8"/>
  </w:num>
  <w:num w:numId="17">
    <w:abstractNumId w:val="9"/>
  </w:num>
  <w:num w:numId="18">
    <w:abstractNumId w:val="30"/>
  </w:num>
  <w:num w:numId="19">
    <w:abstractNumId w:val="16"/>
  </w:num>
  <w:num w:numId="20">
    <w:abstractNumId w:val="3"/>
  </w:num>
  <w:num w:numId="21">
    <w:abstractNumId w:val="19"/>
  </w:num>
  <w:num w:numId="22">
    <w:abstractNumId w:val="21"/>
  </w:num>
  <w:num w:numId="23">
    <w:abstractNumId w:val="24"/>
  </w:num>
  <w:num w:numId="24">
    <w:abstractNumId w:val="6"/>
  </w:num>
  <w:num w:numId="25">
    <w:abstractNumId w:val="28"/>
  </w:num>
  <w:num w:numId="26">
    <w:abstractNumId w:val="0"/>
  </w:num>
  <w:num w:numId="27">
    <w:abstractNumId w:val="18"/>
  </w:num>
  <w:num w:numId="28">
    <w:abstractNumId w:val="1"/>
  </w:num>
  <w:num w:numId="29">
    <w:abstractNumId w:val="12"/>
  </w:num>
  <w:num w:numId="30">
    <w:abstractNumId w:val="27"/>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D4"/>
    <w:rsid w:val="000B7363"/>
    <w:rsid w:val="00682406"/>
    <w:rsid w:val="00B06904"/>
    <w:rsid w:val="00BE5B10"/>
    <w:rsid w:val="00EE30D4"/>
    <w:rsid w:val="00F738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4BCB0"/>
  <w15:chartTrackingRefBased/>
  <w15:docId w15:val="{6992B941-DD09-4DEE-8DAC-5EEC29F56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30D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
    <w:link w:val="a4"/>
    <w:uiPriority w:val="34"/>
    <w:qFormat/>
    <w:rsid w:val="00EE30D4"/>
    <w:pPr>
      <w:ind w:leftChars="200" w:left="480"/>
    </w:pPr>
    <w:rPr>
      <w:kern w:val="0"/>
      <w:sz w:val="20"/>
      <w:lang w:val="x-none" w:eastAsia="x-none"/>
    </w:rPr>
  </w:style>
  <w:style w:type="character" w:customStyle="1" w:styleId="a4">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3"/>
    <w:uiPriority w:val="34"/>
    <w:qFormat/>
    <w:locked/>
    <w:rsid w:val="00EE30D4"/>
    <w:rPr>
      <w:rFonts w:ascii="Times New Roman" w:eastAsia="新細明體" w:hAnsi="Times New Roman" w:cs="Times New Roman"/>
      <w:kern w:val="0"/>
      <w:sz w:val="20"/>
      <w:szCs w:val="24"/>
      <w:lang w:val="x-none" w:eastAsia="x-none"/>
    </w:rPr>
  </w:style>
  <w:style w:type="paragraph" w:customStyle="1" w:styleId="2-">
    <w:name w:val="樣式2-案由"/>
    <w:basedOn w:val="a"/>
    <w:link w:val="2-0"/>
    <w:qFormat/>
    <w:rsid w:val="00EE30D4"/>
    <w:pPr>
      <w:snapToGrid w:val="0"/>
      <w:ind w:leftChars="233" w:left="2129" w:hangingChars="560" w:hanging="1570"/>
      <w:jc w:val="both"/>
      <w:outlineLvl w:val="0"/>
    </w:pPr>
    <w:rPr>
      <w:rFonts w:ascii="Arial" w:eastAsia="標楷體" w:hAnsi="Arial"/>
      <w:b/>
      <w:bCs/>
      <w:sz w:val="28"/>
      <w:szCs w:val="22"/>
      <w:lang w:val="x-none" w:eastAsia="x-none"/>
    </w:rPr>
  </w:style>
  <w:style w:type="character" w:customStyle="1" w:styleId="2-0">
    <w:name w:val="樣式2-案由 字元"/>
    <w:link w:val="2-"/>
    <w:rsid w:val="00EE30D4"/>
    <w:rPr>
      <w:rFonts w:ascii="Arial" w:eastAsia="標楷體" w:hAnsi="Arial" w:cs="Times New Roman"/>
      <w:b/>
      <w:bCs/>
      <w:sz w:val="28"/>
      <w:lang w:val="x-none" w:eastAsia="x-none"/>
    </w:rPr>
  </w:style>
  <w:style w:type="paragraph" w:styleId="a5">
    <w:name w:val="header"/>
    <w:basedOn w:val="a"/>
    <w:link w:val="a6"/>
    <w:uiPriority w:val="99"/>
    <w:unhideWhenUsed/>
    <w:rsid w:val="00BE5B10"/>
    <w:pPr>
      <w:tabs>
        <w:tab w:val="center" w:pos="4153"/>
        <w:tab w:val="right" w:pos="8306"/>
      </w:tabs>
      <w:snapToGrid w:val="0"/>
    </w:pPr>
    <w:rPr>
      <w:sz w:val="20"/>
      <w:szCs w:val="20"/>
    </w:rPr>
  </w:style>
  <w:style w:type="character" w:customStyle="1" w:styleId="a6">
    <w:name w:val="頁首 字元"/>
    <w:basedOn w:val="a0"/>
    <w:link w:val="a5"/>
    <w:uiPriority w:val="99"/>
    <w:rsid w:val="00BE5B10"/>
    <w:rPr>
      <w:rFonts w:ascii="Times New Roman" w:eastAsia="新細明體" w:hAnsi="Times New Roman" w:cs="Times New Roman"/>
      <w:sz w:val="20"/>
      <w:szCs w:val="20"/>
    </w:rPr>
  </w:style>
  <w:style w:type="paragraph" w:styleId="a7">
    <w:name w:val="footer"/>
    <w:basedOn w:val="a"/>
    <w:link w:val="a8"/>
    <w:uiPriority w:val="99"/>
    <w:unhideWhenUsed/>
    <w:rsid w:val="00BE5B10"/>
    <w:pPr>
      <w:tabs>
        <w:tab w:val="center" w:pos="4153"/>
        <w:tab w:val="right" w:pos="8306"/>
      </w:tabs>
      <w:snapToGrid w:val="0"/>
    </w:pPr>
    <w:rPr>
      <w:sz w:val="20"/>
      <w:szCs w:val="20"/>
    </w:rPr>
  </w:style>
  <w:style w:type="character" w:customStyle="1" w:styleId="a8">
    <w:name w:val="頁尾 字元"/>
    <w:basedOn w:val="a0"/>
    <w:link w:val="a7"/>
    <w:uiPriority w:val="99"/>
    <w:rsid w:val="00BE5B1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317</Words>
  <Characters>1809</Characters>
  <Application>Microsoft Office Word</Application>
  <DocSecurity>0</DocSecurity>
  <Lines>15</Lines>
  <Paragraphs>4</Paragraphs>
  <ScaleCrop>false</ScaleCrop>
  <Company>亞洲大學 Asia University</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2021-04-20T01:50:00Z</dcterms:created>
  <dcterms:modified xsi:type="dcterms:W3CDTF">2021-04-20T01:50:00Z</dcterms:modified>
</cp:coreProperties>
</file>