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DA20F" w14:textId="63ACCC23" w:rsidR="00655E9A" w:rsidRPr="00CC3503" w:rsidRDefault="00655E9A" w:rsidP="00655E9A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CC3503">
        <w:rPr>
          <w:rFonts w:ascii="標楷體" w:eastAsia="標楷體" w:hAnsi="標楷體" w:hint="eastAsia"/>
          <w:b/>
          <w:sz w:val="28"/>
          <w:szCs w:val="28"/>
        </w:rPr>
        <w:t>亞洲大學計畫性專案行政人員聘僱暨薪資管理要點</w:t>
      </w:r>
    </w:p>
    <w:p w14:paraId="1FCEF9A9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107.04.11 106學年度第8次行政會議通過訂定</w:t>
      </w:r>
    </w:p>
    <w:p w14:paraId="624C848F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107.04.27亞洲秘字第1070005821號函發布</w:t>
      </w:r>
    </w:p>
    <w:p w14:paraId="2C865CAF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109.11.25 109學年度第3次行政會議通過修正第7點條文與附件一</w:t>
      </w:r>
    </w:p>
    <w:p w14:paraId="399E6D48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109.12.09 亞洲秘字第1090015250號函發布</w:t>
      </w:r>
    </w:p>
    <w:p w14:paraId="0DD3367B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110.10.20 110學年度第2次行政會議通過修正第11點條文</w:t>
      </w:r>
    </w:p>
    <w:p w14:paraId="7ADDBF8F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110.11.05 亞洲秘字第1100014242號函發布</w:t>
      </w:r>
    </w:p>
    <w:p w14:paraId="280AB79A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111.02.09 110學年度第6次行政會議通過修正第3點條文與附件一</w:t>
      </w:r>
    </w:p>
    <w:p w14:paraId="3E326317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111.02.17 亞洲秘字第1110001895號函發布</w:t>
      </w:r>
    </w:p>
    <w:p w14:paraId="2E104286" w14:textId="77777777" w:rsidR="00655E9A" w:rsidRPr="00FA3701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111.12.21 111學年度第4次行政會議通過修正第5、7、8點條文與附件一</w:t>
      </w:r>
    </w:p>
    <w:p w14:paraId="40D4C800" w14:textId="77777777" w:rsidR="00655E9A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77B544D6">
        <w:rPr>
          <w:rFonts w:ascii="標楷體" w:eastAsia="標楷體" w:hAnsi="標楷體"/>
          <w:sz w:val="20"/>
          <w:szCs w:val="20"/>
        </w:rPr>
        <w:t>111.12.30 亞洲秘字第1110018144號函發布</w:t>
      </w:r>
    </w:p>
    <w:p w14:paraId="3E09801E" w14:textId="77777777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112.05.24 111學年度第7次行政會議通過新增第5點條文、修正附件一，原第5-12點點次變更</w:t>
      </w:r>
    </w:p>
    <w:p w14:paraId="0D84C9C1" w14:textId="77777777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112.06.06 亞洲秘字第1120008500號函發布</w:t>
      </w:r>
    </w:p>
    <w:p w14:paraId="3A3CB633" w14:textId="77777777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112.11.22 112學年度第5次行政會議通過修正第10點與附件一</w:t>
      </w:r>
    </w:p>
    <w:p w14:paraId="46268823" w14:textId="77777777" w:rsidR="00655E9A" w:rsidRDefault="00655E9A" w:rsidP="00655E9A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112.12.05 </w:t>
      </w:r>
      <w:r w:rsidRPr="00481140">
        <w:rPr>
          <w:rFonts w:ascii="標楷體" w:eastAsia="標楷體" w:hAnsi="標楷體" w:hint="eastAsia"/>
          <w:sz w:val="20"/>
          <w:szCs w:val="20"/>
        </w:rPr>
        <w:t>亞洲秘字第1120018215號</w:t>
      </w:r>
      <w:r>
        <w:rPr>
          <w:rFonts w:ascii="標楷體" w:eastAsia="標楷體" w:hAnsi="標楷體" w:hint="eastAsia"/>
          <w:sz w:val="20"/>
          <w:szCs w:val="20"/>
        </w:rPr>
        <w:t>函發布</w:t>
      </w:r>
    </w:p>
    <w:p w14:paraId="4F4176BD" w14:textId="77777777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113.11.06 113學年度第3次行政會議通過修正附件一</w:t>
      </w:r>
    </w:p>
    <w:p w14:paraId="1D750A34" w14:textId="77777777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113.11.15 亞洲秘字第1130018285號函發布</w:t>
      </w:r>
    </w:p>
    <w:p w14:paraId="2E1522B1" w14:textId="77777777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113.12.23 113學年度第4次行政會議通過新增第9點及附件二、修正法規名稱、第1-8點條文及附件一，原第9-13點次變更</w:t>
      </w:r>
    </w:p>
    <w:p w14:paraId="7BE0A3CF" w14:textId="4210F6BA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113.12.31 亞洲秘字第</w:t>
      </w:r>
      <w:r w:rsidRPr="00CC3503">
        <w:rPr>
          <w:rFonts w:ascii="標楷體" w:eastAsia="標楷體" w:hAnsi="標楷體"/>
          <w:sz w:val="20"/>
          <w:szCs w:val="20"/>
        </w:rPr>
        <w:t>1130020</w:t>
      </w:r>
      <w:r>
        <w:rPr>
          <w:rFonts w:ascii="標楷體" w:eastAsia="標楷體" w:hAnsi="標楷體" w:hint="eastAsia"/>
          <w:sz w:val="20"/>
          <w:szCs w:val="20"/>
        </w:rPr>
        <w:t>975號函發布</w:t>
      </w:r>
    </w:p>
    <w:p w14:paraId="1FD61790" w14:textId="23868D36" w:rsidR="00655E9A" w:rsidRDefault="00655E9A" w:rsidP="00655E9A">
      <w:pPr>
        <w:wordWrap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114.12.24 114學年度第3次行政會議通過新增附件二，修正第8點條文及附件一，原附件二點次變更</w:t>
      </w:r>
    </w:p>
    <w:p w14:paraId="7BE408F6" w14:textId="328D59DF" w:rsidR="004A449E" w:rsidRPr="004A449E" w:rsidRDefault="004A449E" w:rsidP="004A449E">
      <w:pPr>
        <w:wordWrap w:val="0"/>
        <w:spacing w:line="300" w:lineRule="exact"/>
        <w:jc w:val="right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115.01.12 亞洲秘字第1150000479號函發布</w:t>
      </w:r>
    </w:p>
    <w:p w14:paraId="5B88F645" w14:textId="77777777" w:rsidR="00655E9A" w:rsidRPr="00E66CEB" w:rsidRDefault="00655E9A" w:rsidP="00655E9A">
      <w:pPr>
        <w:spacing w:line="300" w:lineRule="exact"/>
        <w:ind w:right="200"/>
        <w:jc w:val="right"/>
        <w:rPr>
          <w:rFonts w:ascii="標楷體" w:eastAsia="標楷體" w:hAnsi="標楷體"/>
          <w:sz w:val="20"/>
          <w:szCs w:val="20"/>
        </w:rPr>
      </w:pPr>
    </w:p>
    <w:p w14:paraId="73F92F49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</w:rPr>
        <w:t>亞洲大學(以下簡稱本校)為使計畫性專案行政人員之聘僱及薪資支給有所依循，特依相關法規訂定「亞洲大學計畫性專案行政人員聘僱暨薪資管理要點」以下簡稱本要點。</w:t>
      </w:r>
    </w:p>
    <w:p w14:paraId="399803B9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4"/>
        </w:rPr>
      </w:pPr>
      <w:proofErr w:type="spellStart"/>
      <w:r w:rsidRPr="00CC3503">
        <w:rPr>
          <w:rFonts w:ascii="標楷體" w:eastAsia="標楷體" w:hAnsi="標楷體" w:hint="eastAsia"/>
          <w:sz w:val="24"/>
        </w:rPr>
        <w:t>本要點所稱計畫性專案行政人員，係指為辦理行政或執行專案計畫工作，進用之編制外人員</w:t>
      </w:r>
      <w:r w:rsidRPr="00CC3503">
        <w:rPr>
          <w:rFonts w:ascii="標楷體" w:eastAsia="標楷體" w:hAnsi="標楷體" w:hint="eastAsia"/>
          <w:sz w:val="24"/>
          <w:lang w:eastAsia="zh-TW"/>
        </w:rPr>
        <w:t>或專業經理人</w:t>
      </w:r>
      <w:proofErr w:type="spellEnd"/>
      <w:r w:rsidRPr="00CC3503">
        <w:rPr>
          <w:rFonts w:ascii="標楷體" w:eastAsia="標楷體" w:hAnsi="標楷體" w:hint="eastAsia"/>
          <w:sz w:val="24"/>
        </w:rPr>
        <w:t>。</w:t>
      </w:r>
    </w:p>
    <w:p w14:paraId="17D3A1F5" w14:textId="77777777" w:rsidR="00655E9A" w:rsidRPr="00CC3503" w:rsidRDefault="00655E9A" w:rsidP="00655E9A">
      <w:pPr>
        <w:pStyle w:val="Default"/>
        <w:numPr>
          <w:ilvl w:val="0"/>
          <w:numId w:val="6"/>
        </w:numPr>
        <w:rPr>
          <w:rFonts w:hAnsi="標楷體"/>
          <w:color w:val="auto"/>
        </w:rPr>
      </w:pPr>
      <w:r w:rsidRPr="00CC3503">
        <w:rPr>
          <w:rFonts w:hAnsi="標楷體" w:hint="eastAsia"/>
          <w:color w:val="auto"/>
        </w:rPr>
        <w:t>各單位或計畫主持人因業務</w:t>
      </w:r>
      <w:proofErr w:type="gramStart"/>
      <w:r w:rsidRPr="00CC3503">
        <w:rPr>
          <w:rFonts w:hAnsi="標楷體" w:hint="eastAsia"/>
          <w:color w:val="auto"/>
        </w:rPr>
        <w:t>需要擬進用</w:t>
      </w:r>
      <w:proofErr w:type="gramEnd"/>
      <w:r w:rsidRPr="00CC3503">
        <w:rPr>
          <w:rFonts w:hAnsi="標楷體" w:hint="eastAsia"/>
          <w:color w:val="auto"/>
        </w:rPr>
        <w:t>前項專案行政人員時，</w:t>
      </w:r>
      <w:proofErr w:type="gramStart"/>
      <w:r w:rsidRPr="00CC3503">
        <w:rPr>
          <w:rFonts w:hAnsi="標楷體" w:hint="eastAsia"/>
          <w:color w:val="auto"/>
        </w:rPr>
        <w:t>應循各計畫</w:t>
      </w:r>
      <w:proofErr w:type="gramEnd"/>
      <w:r w:rsidRPr="00CC3503">
        <w:rPr>
          <w:rFonts w:hAnsi="標楷體" w:hint="eastAsia"/>
          <w:color w:val="auto"/>
        </w:rPr>
        <w:t>主管單位規定之行政程序簽奉核准後辦理進用事宜。</w:t>
      </w:r>
    </w:p>
    <w:p w14:paraId="2CF8EE00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</w:rPr>
        <w:t>專案行政人員以約聘(僱)方式進用，其遴聘資格由各用人單位或專案計畫需要訂定，並以公開方式甄審為原則。機關首長之配偶及三親等以內血親、姻親，不得進用為本機關或所屬機關之專案工作人員；各級主管、計畫主持人或共同主持人之配偶及四親等以內血親、三親等以內姻親，不得進用為主管單位或該計畫案之專案工作人員。如違反上述規定者，其薪酬不予核銷，並由計畫主持人負責。</w:t>
      </w:r>
    </w:p>
    <w:p w14:paraId="64CF401A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  <w:lang w:eastAsia="zh-TW"/>
        </w:rPr>
        <w:t>在職行政人員或在學學生，除在職進修或進修部學生專職於專題研究計畫外，不得擔任專案</w:t>
      </w:r>
      <w:proofErr w:type="spellStart"/>
      <w:r w:rsidRPr="00CC3503">
        <w:rPr>
          <w:rFonts w:ascii="標楷體" w:eastAsia="標楷體" w:hAnsi="標楷體" w:hint="eastAsia"/>
          <w:sz w:val="24"/>
        </w:rPr>
        <w:t>行政</w:t>
      </w:r>
      <w:r w:rsidRPr="00CC3503">
        <w:rPr>
          <w:rFonts w:ascii="標楷體" w:eastAsia="標楷體" w:hAnsi="標楷體" w:hint="eastAsia"/>
          <w:sz w:val="24"/>
          <w:lang w:eastAsia="zh-TW"/>
        </w:rPr>
        <w:t>人員，但因業務需求，經專案</w:t>
      </w:r>
      <w:proofErr w:type="gramStart"/>
      <w:r w:rsidRPr="00CC3503">
        <w:rPr>
          <w:rFonts w:ascii="標楷體" w:eastAsia="標楷體" w:hAnsi="標楷體" w:hint="eastAsia"/>
          <w:sz w:val="24"/>
          <w:lang w:eastAsia="zh-TW"/>
        </w:rPr>
        <w:t>簽准者</w:t>
      </w:r>
      <w:proofErr w:type="gramEnd"/>
      <w:r w:rsidRPr="00CC3503">
        <w:rPr>
          <w:rFonts w:ascii="標楷體" w:eastAsia="標楷體" w:hAnsi="標楷體" w:hint="eastAsia"/>
          <w:sz w:val="24"/>
          <w:lang w:eastAsia="zh-TW"/>
        </w:rPr>
        <w:t>，不在此限</w:t>
      </w:r>
      <w:proofErr w:type="spellEnd"/>
      <w:r w:rsidRPr="00CC3503">
        <w:rPr>
          <w:rFonts w:ascii="標楷體" w:eastAsia="標楷體" w:hAnsi="標楷體" w:hint="eastAsia"/>
          <w:sz w:val="24"/>
          <w:lang w:eastAsia="zh-TW"/>
        </w:rPr>
        <w:t>。</w:t>
      </w:r>
    </w:p>
    <w:p w14:paraId="7DDB17EF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</w:rPr>
        <w:t>專案行政人員聘期，以一年一聘為原則，但計畫期限在一年以內者，應按實際所需時間聘(僱)。如因計畫持續需要，得續聘至計畫執行期限結束時止。新進專案工作人員得先予以試用，試用期間以三個月為原則，試用期滿表現良好者再予續聘(僱)。</w:t>
      </w:r>
    </w:p>
    <w:p w14:paraId="59321AA4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</w:rPr>
        <w:t>專案行政人員於續聘(僱)期間，須接受單位主管或計畫主持人督導及工作指派，並有遵守性別平等教育規定、本校及合作機關有關規定之義務，依法令辦理業務時，應維持公正中立。如有違反，致本校利益受有損害，得終止契約。</w:t>
      </w:r>
    </w:p>
    <w:p w14:paraId="7234F84A" w14:textId="77777777" w:rsidR="00655E9A" w:rsidRPr="004A449E" w:rsidRDefault="00655E9A" w:rsidP="00655E9A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 w:val="24"/>
        </w:rPr>
      </w:pPr>
      <w:proofErr w:type="spellStart"/>
      <w:r w:rsidRPr="004A449E">
        <w:rPr>
          <w:rFonts w:ascii="標楷體" w:eastAsia="標楷體" w:hAnsi="標楷體" w:hint="eastAsia"/>
          <w:sz w:val="24"/>
        </w:rPr>
        <w:t>專案行政人員薪酬，依本校</w:t>
      </w:r>
      <w:r w:rsidRPr="004A449E">
        <w:rPr>
          <w:rFonts w:ascii="標楷體" w:eastAsia="標楷體" w:hAnsi="標楷體" w:hint="eastAsia"/>
          <w:sz w:val="24"/>
          <w:lang w:eastAsia="zh-TW"/>
        </w:rPr>
        <w:t>計畫性專案</w:t>
      </w:r>
      <w:r w:rsidRPr="004A449E">
        <w:rPr>
          <w:rFonts w:ascii="標楷體" w:eastAsia="標楷體" w:hAnsi="標楷體" w:hint="eastAsia"/>
          <w:sz w:val="24"/>
        </w:rPr>
        <w:t>行政</w:t>
      </w:r>
      <w:r w:rsidRPr="004A449E">
        <w:rPr>
          <w:rFonts w:ascii="標楷體" w:eastAsia="標楷體" w:hAnsi="標楷體" w:hint="eastAsia"/>
          <w:sz w:val="24"/>
          <w:lang w:eastAsia="zh-TW"/>
        </w:rPr>
        <w:t>人員工作酬金參考表</w:t>
      </w:r>
      <w:proofErr w:type="spellEnd"/>
      <w:r w:rsidRPr="004A449E">
        <w:rPr>
          <w:rFonts w:ascii="標楷體" w:eastAsia="標楷體" w:hAnsi="標楷體" w:hint="eastAsia"/>
          <w:sz w:val="24"/>
          <w:lang w:eastAsia="zh-TW"/>
        </w:rPr>
        <w:t>（</w:t>
      </w:r>
      <w:proofErr w:type="spellStart"/>
      <w:r w:rsidRPr="004A449E">
        <w:rPr>
          <w:rFonts w:ascii="標楷體" w:eastAsia="標楷體" w:hAnsi="標楷體" w:hint="eastAsia"/>
          <w:sz w:val="24"/>
        </w:rPr>
        <w:t>附</w:t>
      </w:r>
      <w:r w:rsidRPr="004A449E">
        <w:rPr>
          <w:rFonts w:ascii="標楷體" w:eastAsia="標楷體" w:hAnsi="標楷體" w:hint="eastAsia"/>
          <w:sz w:val="24"/>
          <w:lang w:eastAsia="zh-TW"/>
        </w:rPr>
        <w:t>件</w:t>
      </w:r>
      <w:r w:rsidRPr="004A449E">
        <w:rPr>
          <w:rFonts w:ascii="標楷體" w:eastAsia="標楷體" w:hAnsi="標楷體" w:hint="eastAsia"/>
          <w:sz w:val="24"/>
        </w:rPr>
        <w:t>一</w:t>
      </w:r>
      <w:r w:rsidRPr="004A449E">
        <w:rPr>
          <w:rFonts w:ascii="標楷體" w:eastAsia="標楷體" w:hAnsi="標楷體" w:hint="eastAsia"/>
          <w:sz w:val="24"/>
          <w:lang w:eastAsia="zh-TW"/>
        </w:rPr>
        <w:t>、附件二</w:t>
      </w:r>
      <w:proofErr w:type="spellEnd"/>
      <w:r w:rsidRPr="004A449E">
        <w:rPr>
          <w:rFonts w:ascii="標楷體" w:eastAsia="標楷體" w:hAnsi="標楷體" w:hint="eastAsia"/>
          <w:sz w:val="24"/>
          <w:lang w:eastAsia="zh-TW"/>
        </w:rPr>
        <w:t>）及</w:t>
      </w:r>
      <w:r w:rsidRPr="004A449E">
        <w:rPr>
          <w:rFonts w:ascii="標楷體" w:eastAsia="標楷體" w:hAnsi="標楷體" w:hint="eastAsia"/>
          <w:sz w:val="24"/>
          <w:lang w:eastAsia="zh-TW"/>
        </w:rPr>
        <w:lastRenderedPageBreak/>
        <w:t>本校專業經理人薪酬標準表（附件三）</w:t>
      </w:r>
      <w:proofErr w:type="spellStart"/>
      <w:r w:rsidRPr="004A449E">
        <w:rPr>
          <w:rFonts w:ascii="標楷體" w:eastAsia="標楷體" w:hAnsi="標楷體" w:hint="eastAsia"/>
          <w:sz w:val="24"/>
        </w:rPr>
        <w:t>標準支給；但有下列情形之一者，不在此限</w:t>
      </w:r>
      <w:proofErr w:type="spellEnd"/>
      <w:r w:rsidRPr="004A449E">
        <w:rPr>
          <w:rFonts w:ascii="標楷體" w:eastAsia="標楷體" w:hAnsi="標楷體" w:hint="eastAsia"/>
          <w:sz w:val="24"/>
        </w:rPr>
        <w:t>：</w:t>
      </w:r>
    </w:p>
    <w:p w14:paraId="7526329B" w14:textId="77777777" w:rsidR="00655E9A" w:rsidRPr="00CC3503" w:rsidRDefault="00655E9A" w:rsidP="00655E9A">
      <w:pPr>
        <w:pStyle w:val="a3"/>
        <w:numPr>
          <w:ilvl w:val="0"/>
          <w:numId w:val="7"/>
        </w:numPr>
        <w:ind w:leftChars="0"/>
        <w:jc w:val="both"/>
        <w:rPr>
          <w:rFonts w:ascii="標楷體" w:eastAsia="標楷體" w:hAnsi="標楷體"/>
          <w:sz w:val="24"/>
        </w:rPr>
      </w:pPr>
      <w:proofErr w:type="spellStart"/>
      <w:r w:rsidRPr="00CC3503">
        <w:rPr>
          <w:rFonts w:ascii="標楷體" w:eastAsia="標楷體" w:hAnsi="標楷體" w:hint="eastAsia"/>
          <w:sz w:val="24"/>
        </w:rPr>
        <w:t>依委託機構委託合約另訂標準者，得依合約約定標準支給</w:t>
      </w:r>
      <w:proofErr w:type="spellEnd"/>
      <w:r w:rsidRPr="00CC3503">
        <w:rPr>
          <w:rFonts w:ascii="標楷體" w:eastAsia="標楷體" w:hAnsi="標楷體" w:hint="eastAsia"/>
          <w:sz w:val="24"/>
        </w:rPr>
        <w:t>。</w:t>
      </w:r>
    </w:p>
    <w:p w14:paraId="55704ABC" w14:textId="77777777" w:rsidR="00655E9A" w:rsidRPr="00CC3503" w:rsidRDefault="00655E9A" w:rsidP="00655E9A">
      <w:pPr>
        <w:pStyle w:val="a3"/>
        <w:numPr>
          <w:ilvl w:val="0"/>
          <w:numId w:val="7"/>
        </w:numPr>
        <w:ind w:leftChars="0"/>
        <w:jc w:val="both"/>
        <w:rPr>
          <w:rFonts w:ascii="標楷體" w:eastAsia="標楷體" w:hAnsi="標楷體"/>
          <w:sz w:val="24"/>
        </w:rPr>
      </w:pPr>
      <w:proofErr w:type="spellStart"/>
      <w:r w:rsidRPr="00CC3503">
        <w:rPr>
          <w:rFonts w:ascii="標楷體" w:eastAsia="標楷體" w:hAnsi="標楷體" w:hint="eastAsia"/>
          <w:sz w:val="24"/>
        </w:rPr>
        <w:t>各該計畫用人經費如有困難或減縮時，聘任時得酌減之</w:t>
      </w:r>
      <w:proofErr w:type="spellEnd"/>
      <w:r w:rsidRPr="00CC3503">
        <w:rPr>
          <w:rFonts w:ascii="標楷體" w:eastAsia="標楷體" w:hAnsi="標楷體" w:hint="eastAsia"/>
          <w:sz w:val="24"/>
        </w:rPr>
        <w:t>。</w:t>
      </w:r>
    </w:p>
    <w:p w14:paraId="4FEFF3D3" w14:textId="77777777" w:rsidR="00655E9A" w:rsidRPr="00CC3503" w:rsidRDefault="00655E9A" w:rsidP="00655E9A">
      <w:pPr>
        <w:pStyle w:val="a3"/>
        <w:numPr>
          <w:ilvl w:val="0"/>
          <w:numId w:val="7"/>
        </w:numPr>
        <w:ind w:leftChars="0"/>
        <w:jc w:val="both"/>
        <w:rPr>
          <w:rFonts w:ascii="標楷體" w:eastAsia="標楷體" w:hAnsi="標楷體"/>
          <w:sz w:val="24"/>
        </w:rPr>
      </w:pPr>
      <w:proofErr w:type="spellStart"/>
      <w:r w:rsidRPr="00CC3503">
        <w:rPr>
          <w:rFonts w:ascii="標楷體" w:eastAsia="標楷體" w:hAnsi="標楷體" w:hint="eastAsia"/>
          <w:sz w:val="24"/>
        </w:rPr>
        <w:t>具有特殊專業技能，為不易覓得之人才者，經校長簽准通過後，得支給較高之報酬</w:t>
      </w:r>
      <w:proofErr w:type="spellEnd"/>
      <w:r w:rsidRPr="00CC3503">
        <w:rPr>
          <w:rFonts w:ascii="標楷體" w:eastAsia="標楷體" w:hAnsi="標楷體" w:hint="eastAsia"/>
          <w:sz w:val="24"/>
        </w:rPr>
        <w:t>。</w:t>
      </w:r>
    </w:p>
    <w:p w14:paraId="4369C436" w14:textId="77777777" w:rsidR="00655E9A" w:rsidRPr="00CC3503" w:rsidRDefault="00655E9A" w:rsidP="00655E9A">
      <w:pPr>
        <w:ind w:left="480"/>
        <w:jc w:val="both"/>
        <w:rPr>
          <w:rFonts w:ascii="標楷體" w:eastAsia="標楷體" w:hAnsi="標楷體"/>
        </w:rPr>
      </w:pPr>
      <w:r w:rsidRPr="00CC3503">
        <w:rPr>
          <w:rFonts w:ascii="標楷體" w:eastAsia="標楷體" w:hAnsi="標楷體" w:hint="eastAsia"/>
        </w:rPr>
        <w:t>新進專案行政人員如曾任政府機關(構)、大專校院、學術研究機構等人員，其職級相當之年資，得於聘僱級別</w:t>
      </w:r>
      <w:proofErr w:type="gramStart"/>
      <w:r w:rsidRPr="00CC3503">
        <w:rPr>
          <w:rFonts w:ascii="標楷體" w:eastAsia="標楷體" w:hAnsi="標楷體" w:hint="eastAsia"/>
        </w:rPr>
        <w:t>最</w:t>
      </w:r>
      <w:proofErr w:type="gramEnd"/>
      <w:r w:rsidRPr="00CC3503">
        <w:rPr>
          <w:rFonts w:ascii="標楷體" w:eastAsia="標楷體" w:hAnsi="標楷體" w:hint="eastAsia"/>
        </w:rPr>
        <w:t>高薪範圍內提敘薪級，但每滿一年最多提敘一級。</w:t>
      </w:r>
    </w:p>
    <w:p w14:paraId="4B992E4C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  <w:lang w:eastAsia="zh-TW"/>
        </w:rPr>
        <w:t>本校計畫性專案</w:t>
      </w:r>
      <w:r w:rsidRPr="00CC3503">
        <w:rPr>
          <w:rFonts w:ascii="標楷體" w:eastAsia="標楷體" w:hAnsi="標楷體" w:hint="eastAsia"/>
          <w:sz w:val="24"/>
        </w:rPr>
        <w:t>行政</w:t>
      </w:r>
      <w:r w:rsidRPr="00CC3503">
        <w:rPr>
          <w:rFonts w:ascii="標楷體" w:eastAsia="標楷體" w:hAnsi="標楷體" w:hint="eastAsia"/>
          <w:sz w:val="24"/>
          <w:lang w:eastAsia="zh-TW"/>
        </w:rPr>
        <w:t>人員，凡持有教職員證並納入學校考勤管理者，其工作績效考核依本校「職工成績考核辦法」辦理。初步考核由其編制部門之主管進行，並提送職工評審委員會審議。惟該類人員之考核等第比例、</w:t>
      </w:r>
      <w:proofErr w:type="gramStart"/>
      <w:r w:rsidRPr="00CC3503">
        <w:rPr>
          <w:rFonts w:ascii="標楷體" w:eastAsia="標楷體" w:hAnsi="標楷體" w:hint="eastAsia"/>
          <w:sz w:val="24"/>
          <w:lang w:eastAsia="zh-TW"/>
        </w:rPr>
        <w:t>晉薪</w:t>
      </w:r>
      <w:proofErr w:type="gramEnd"/>
      <w:r w:rsidRPr="00CC3503">
        <w:rPr>
          <w:rFonts w:ascii="標楷體" w:eastAsia="標楷體" w:hAnsi="標楷體" w:hint="eastAsia"/>
          <w:sz w:val="24"/>
          <w:lang w:val="en-US" w:eastAsia="zh-TW"/>
        </w:rPr>
        <w:t>、</w:t>
      </w:r>
      <w:r w:rsidRPr="00CC3503">
        <w:rPr>
          <w:rFonts w:ascii="標楷體" w:eastAsia="標楷體" w:hAnsi="標楷體" w:hint="eastAsia"/>
          <w:sz w:val="24"/>
          <w:lang w:eastAsia="zh-TW"/>
        </w:rPr>
        <w:t>年終績效獎金，得視各計畫經費調整之。</w:t>
      </w:r>
    </w:p>
    <w:p w14:paraId="4E91FBEA" w14:textId="77777777" w:rsidR="00655E9A" w:rsidRPr="00CC3503" w:rsidRDefault="00655E9A" w:rsidP="00655E9A">
      <w:pPr>
        <w:pStyle w:val="a3"/>
        <w:ind w:leftChars="0"/>
        <w:jc w:val="both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  <w:lang w:eastAsia="zh-TW"/>
        </w:rPr>
        <w:t>非屬上述專案</w:t>
      </w:r>
      <w:r w:rsidRPr="00CC3503">
        <w:rPr>
          <w:rFonts w:ascii="標楷體" w:eastAsia="標楷體" w:hAnsi="標楷體" w:hint="eastAsia"/>
          <w:sz w:val="24"/>
        </w:rPr>
        <w:t>行政</w:t>
      </w:r>
      <w:r w:rsidRPr="00CC3503">
        <w:rPr>
          <w:rFonts w:ascii="標楷體" w:eastAsia="標楷體" w:hAnsi="標楷體" w:hint="eastAsia"/>
          <w:sz w:val="24"/>
          <w:lang w:eastAsia="zh-TW"/>
        </w:rPr>
        <w:t>人員之考核、</w:t>
      </w:r>
      <w:proofErr w:type="gramStart"/>
      <w:r w:rsidRPr="00CC3503">
        <w:rPr>
          <w:rFonts w:ascii="標楷體" w:eastAsia="標楷體" w:hAnsi="標楷體" w:hint="eastAsia"/>
          <w:sz w:val="24"/>
          <w:lang w:eastAsia="zh-TW"/>
        </w:rPr>
        <w:t>晉薪</w:t>
      </w:r>
      <w:proofErr w:type="gramEnd"/>
      <w:r w:rsidRPr="00CC3503">
        <w:rPr>
          <w:rFonts w:ascii="標楷體" w:eastAsia="標楷體" w:hAnsi="標楷體" w:hint="eastAsia"/>
          <w:sz w:val="24"/>
          <w:lang w:eastAsia="zh-TW"/>
        </w:rPr>
        <w:t>、年終績效獎金相關事宜，則由各用人單位或計畫主持人自行考核後，得視經費分級發給，最高不得超過軍公教人員當年度年終工作獎金之上限。</w:t>
      </w:r>
    </w:p>
    <w:p w14:paraId="517A25D6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</w:rPr>
        <w:t>專案行政人員每日正常工作時間不得超過八小時，每週不得超過四十小時，但本校得視業務需要，經雙方協議後採輪班制或調整每日上下班時間。本校因業務需要，商請專案行政人員延長工時服務，專案行政人員應事前完成加班申請程序。如經雙方同意以補休方式處理時，不另支給延長工時之工資。專案行政人員之請假，依勞動基準法、勞工請假規則、性別工作平等法及本校相關規定辦理。奉派出差，並得比照本校編制內之相當職級人員請領差旅費。專案行政人員利用公餘時間或利用事假、特別休假進修，以不影響工作為原則，並須向單位主管報備</w:t>
      </w:r>
      <w:r w:rsidRPr="00CC3503">
        <w:rPr>
          <w:rFonts w:ascii="標楷體" w:eastAsia="標楷體" w:hAnsi="標楷體" w:hint="eastAsia"/>
          <w:sz w:val="24"/>
          <w:lang w:eastAsia="zh-TW"/>
        </w:rPr>
        <w:t>，如為協助校內單位業務所聘任之專案助理、</w:t>
      </w:r>
      <w:proofErr w:type="gramStart"/>
      <w:r w:rsidRPr="00CC3503">
        <w:rPr>
          <w:rFonts w:ascii="標楷體" w:eastAsia="標楷體" w:hAnsi="標楷體" w:hint="eastAsia"/>
          <w:sz w:val="24"/>
          <w:lang w:eastAsia="zh-TW"/>
        </w:rPr>
        <w:t>校安人員</w:t>
      </w:r>
      <w:proofErr w:type="gramEnd"/>
      <w:r w:rsidRPr="00CC3503">
        <w:rPr>
          <w:rFonts w:ascii="標楷體" w:eastAsia="標楷體" w:hAnsi="標楷體" w:hint="eastAsia"/>
          <w:sz w:val="24"/>
          <w:lang w:eastAsia="zh-TW"/>
        </w:rPr>
        <w:t>等，應事先簽請校長核准</w:t>
      </w:r>
      <w:r w:rsidRPr="00CC3503">
        <w:rPr>
          <w:rFonts w:ascii="標楷體" w:eastAsia="標楷體" w:hAnsi="標楷體" w:hint="eastAsia"/>
          <w:sz w:val="24"/>
        </w:rPr>
        <w:t>。</w:t>
      </w:r>
    </w:p>
    <w:p w14:paraId="560A56D0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 w:left="851" w:hanging="851"/>
        <w:jc w:val="both"/>
        <w:rPr>
          <w:rFonts w:ascii="標楷體" w:eastAsia="標楷體" w:hAnsi="標楷體"/>
          <w:sz w:val="24"/>
        </w:rPr>
      </w:pPr>
      <w:proofErr w:type="spellStart"/>
      <w:r w:rsidRPr="00CC3503">
        <w:rPr>
          <w:rFonts w:ascii="標楷體" w:eastAsia="標楷體" w:hAnsi="標楷體" w:hint="eastAsia"/>
          <w:sz w:val="24"/>
        </w:rPr>
        <w:t>專案行政人員於聘</w:t>
      </w:r>
      <w:proofErr w:type="spellEnd"/>
      <w:r w:rsidRPr="00CC3503">
        <w:rPr>
          <w:rFonts w:ascii="標楷體" w:eastAsia="標楷體" w:hAnsi="標楷體" w:hint="eastAsia"/>
          <w:sz w:val="24"/>
        </w:rPr>
        <w:t>(僱)</w:t>
      </w:r>
      <w:proofErr w:type="spellStart"/>
      <w:r w:rsidRPr="00CC3503">
        <w:rPr>
          <w:rFonts w:ascii="標楷體" w:eastAsia="標楷體" w:hAnsi="標楷體" w:hint="eastAsia"/>
          <w:sz w:val="24"/>
        </w:rPr>
        <w:t>期間，不得在校內外兼職或兼課，庶免影響本契約工作之履行。但因業務需要，經依校內相關規定專案</w:t>
      </w:r>
      <w:proofErr w:type="gramStart"/>
      <w:r w:rsidRPr="00CC3503">
        <w:rPr>
          <w:rFonts w:ascii="標楷體" w:eastAsia="標楷體" w:hAnsi="標楷體" w:hint="eastAsia"/>
          <w:sz w:val="24"/>
        </w:rPr>
        <w:t>簽准者</w:t>
      </w:r>
      <w:proofErr w:type="gramEnd"/>
      <w:r w:rsidRPr="00CC3503">
        <w:rPr>
          <w:rFonts w:ascii="標楷體" w:eastAsia="標楷體" w:hAnsi="標楷體" w:hint="eastAsia"/>
          <w:sz w:val="24"/>
        </w:rPr>
        <w:t>，不</w:t>
      </w:r>
      <w:r w:rsidRPr="00CC3503">
        <w:rPr>
          <w:rFonts w:ascii="標楷體" w:eastAsia="標楷體" w:hAnsi="標楷體" w:hint="eastAsia"/>
          <w:sz w:val="24"/>
          <w:lang w:eastAsia="zh-TW"/>
        </w:rPr>
        <w:t>在</w:t>
      </w:r>
      <w:r w:rsidRPr="00CC3503">
        <w:rPr>
          <w:rFonts w:ascii="標楷體" w:eastAsia="標楷體" w:hAnsi="標楷體" w:hint="eastAsia"/>
          <w:sz w:val="24"/>
        </w:rPr>
        <w:t>此限</w:t>
      </w:r>
      <w:proofErr w:type="spellEnd"/>
      <w:r w:rsidRPr="00CC3503">
        <w:rPr>
          <w:rFonts w:ascii="標楷體" w:eastAsia="標楷體" w:hAnsi="標楷體" w:hint="eastAsia"/>
          <w:sz w:val="24"/>
        </w:rPr>
        <w:t>。</w:t>
      </w:r>
    </w:p>
    <w:p w14:paraId="65B13BC2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 w:left="851" w:hanging="851"/>
        <w:jc w:val="both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</w:rPr>
        <w:t>專案行政人員欲終止契約時，應依勞基法規定預告本校，並辦妥離職手續；如未於規定期間提出，致本校受有損害者，本校得依相關法律請求損害賠償。</w:t>
      </w:r>
    </w:p>
    <w:p w14:paraId="5B4E6548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 w:left="851" w:hanging="851"/>
        <w:jc w:val="both"/>
        <w:rPr>
          <w:rFonts w:ascii="標楷體" w:eastAsia="標楷體" w:hAnsi="標楷體"/>
          <w:sz w:val="24"/>
        </w:rPr>
      </w:pPr>
      <w:r w:rsidRPr="00CC3503">
        <w:rPr>
          <w:rFonts w:ascii="標楷體" w:eastAsia="標楷體" w:hAnsi="標楷體" w:hint="eastAsia"/>
          <w:sz w:val="24"/>
        </w:rPr>
        <w:t>專案行政人員</w:t>
      </w:r>
      <w:r w:rsidRPr="00CC3503">
        <w:rPr>
          <w:rFonts w:ascii="標楷體" w:eastAsia="標楷體" w:hAnsi="標楷體"/>
          <w:sz w:val="24"/>
        </w:rPr>
        <w:t>應依勞工保險條例、全民健康保險法及勞工退休金條例相關規定參加勞保、全民健保及勞工退休金(外國籍人士</w:t>
      </w:r>
      <w:r w:rsidRPr="00CC3503">
        <w:rPr>
          <w:rFonts w:ascii="標楷體" w:eastAsia="標楷體" w:hAnsi="標楷體" w:hint="eastAsia"/>
          <w:sz w:val="24"/>
          <w:lang w:eastAsia="zh-TW"/>
        </w:rPr>
        <w:t>若不符合勞工退休金條例者，得依委託機構之規定，辦理離職儲金</w:t>
      </w:r>
      <w:proofErr w:type="gramStart"/>
      <w:r w:rsidRPr="00CC3503">
        <w:rPr>
          <w:rFonts w:ascii="標楷體" w:eastAsia="標楷體" w:hAnsi="標楷體" w:hint="eastAsia"/>
          <w:sz w:val="24"/>
          <w:lang w:eastAsia="zh-TW"/>
        </w:rPr>
        <w:t>提撥</w:t>
      </w:r>
      <w:proofErr w:type="gramEnd"/>
      <w:r w:rsidRPr="00CC3503">
        <w:rPr>
          <w:rFonts w:ascii="標楷體" w:eastAsia="標楷體" w:hAnsi="標楷體" w:hint="eastAsia"/>
          <w:sz w:val="24"/>
          <w:lang w:eastAsia="zh-TW"/>
        </w:rPr>
        <w:t>事宜。</w:t>
      </w:r>
      <w:r w:rsidRPr="00CC3503">
        <w:rPr>
          <w:rFonts w:ascii="標楷體" w:eastAsia="標楷體" w:hAnsi="標楷體"/>
          <w:sz w:val="24"/>
        </w:rPr>
        <w:t>)</w:t>
      </w:r>
      <w:proofErr w:type="spellStart"/>
      <w:r w:rsidRPr="00CC3503">
        <w:rPr>
          <w:rFonts w:ascii="標楷體" w:eastAsia="標楷體" w:hAnsi="標楷體"/>
          <w:sz w:val="24"/>
        </w:rPr>
        <w:t>上述應由雇主負擔之費用由各該用人經費來源提撥</w:t>
      </w:r>
      <w:proofErr w:type="spellEnd"/>
      <w:r w:rsidRPr="00CC3503">
        <w:rPr>
          <w:rFonts w:ascii="標楷體" w:eastAsia="標楷體" w:hAnsi="標楷體"/>
          <w:sz w:val="24"/>
        </w:rPr>
        <w:t>。</w:t>
      </w:r>
    </w:p>
    <w:p w14:paraId="699052E5" w14:textId="77777777" w:rsidR="00655E9A" w:rsidRPr="00CC3503" w:rsidRDefault="00655E9A" w:rsidP="00655E9A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 w:val="24"/>
        </w:rPr>
      </w:pPr>
      <w:proofErr w:type="spellStart"/>
      <w:r w:rsidRPr="00CC3503">
        <w:rPr>
          <w:rFonts w:ascii="標楷體" w:eastAsia="標楷體" w:hAnsi="標楷體"/>
          <w:sz w:val="24"/>
        </w:rPr>
        <w:t>本要點經行政會議通過後實施，修正時亦同</w:t>
      </w:r>
      <w:proofErr w:type="spellEnd"/>
      <w:r w:rsidRPr="00CC3503">
        <w:rPr>
          <w:rFonts w:ascii="標楷體" w:eastAsia="標楷體" w:hAnsi="標楷體" w:hint="eastAsia"/>
          <w:sz w:val="24"/>
        </w:rPr>
        <w:t>。</w:t>
      </w:r>
    </w:p>
    <w:p w14:paraId="60C90FEE" w14:textId="77777777" w:rsidR="00655E9A" w:rsidRPr="007549D0" w:rsidRDefault="00655E9A" w:rsidP="00655E9A">
      <w:pPr>
        <w:kinsoku w:val="0"/>
        <w:overflowPunct w:val="0"/>
        <w:autoSpaceDE w:val="0"/>
        <w:autoSpaceDN w:val="0"/>
        <w:spacing w:afterLines="50" w:after="180" w:line="240" w:lineRule="atLeast"/>
        <w:rPr>
          <w:rFonts w:eastAsia="標楷體"/>
          <w:color w:val="FF0000"/>
          <w:sz w:val="28"/>
          <w:szCs w:val="28"/>
        </w:rPr>
      </w:pPr>
      <w:r w:rsidRPr="00CC3503">
        <w:rPr>
          <w:bdr w:val="single" w:sz="4" w:space="0" w:color="auto"/>
        </w:rPr>
        <w:br w:type="page"/>
      </w:r>
      <w:r w:rsidRPr="00F833FA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E7D416" wp14:editId="06C00CEA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790575" cy="333375"/>
                <wp:effectExtent l="0" t="0" r="28575" b="28575"/>
                <wp:wrapSquare wrapText="bothSides"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C2AF0" w14:textId="77777777" w:rsidR="00655E9A" w:rsidRPr="00F833FA" w:rsidRDefault="00655E9A" w:rsidP="00655E9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833F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 w:rsidRPr="003B504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件</w:t>
                            </w:r>
                            <w:r w:rsidRPr="00F833F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7D416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0;margin-top:0;width:62.25pt;height:26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">
                <v:textbox>
                  <w:txbxContent>
                    <w:p w14:paraId="2F9C2AF0" w14:textId="77777777" w:rsidR="00655E9A" w:rsidRPr="00F833FA" w:rsidRDefault="00655E9A" w:rsidP="00655E9A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833F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</w:t>
                      </w:r>
                      <w:r w:rsidRPr="003B504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件</w:t>
                      </w:r>
                      <w:r w:rsidRPr="00F833F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eastAsia="標楷體" w:hint="eastAsia"/>
          <w:sz w:val="28"/>
          <w:szCs w:val="28"/>
        </w:rPr>
        <w:t xml:space="preserve">　</w:t>
      </w:r>
    </w:p>
    <w:p w14:paraId="1C74F727" w14:textId="77777777" w:rsidR="00655E9A" w:rsidRPr="00F96E7C" w:rsidRDefault="00655E9A" w:rsidP="00655E9A">
      <w:pPr>
        <w:kinsoku w:val="0"/>
        <w:wordWrap w:val="0"/>
        <w:overflowPunct w:val="0"/>
        <w:autoSpaceDE w:val="0"/>
        <w:autoSpaceDN w:val="0"/>
        <w:spacing w:line="240" w:lineRule="atLeast"/>
        <w:ind w:right="1667"/>
        <w:rPr>
          <w:rFonts w:ascii="標楷體" w:eastAsia="標楷體" w:hAnsi="標楷體"/>
        </w:rPr>
      </w:pPr>
    </w:p>
    <w:tbl>
      <w:tblPr>
        <w:tblW w:w="78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45"/>
        <w:gridCol w:w="1582"/>
        <w:gridCol w:w="1582"/>
        <w:gridCol w:w="1582"/>
        <w:gridCol w:w="1582"/>
      </w:tblGrid>
      <w:tr w:rsidR="00655E9A" w:rsidRPr="00CC3503" w14:paraId="2F24BD8D" w14:textId="77777777" w:rsidTr="004C4782">
        <w:trPr>
          <w:cantSplit/>
          <w:trHeight w:val="158"/>
          <w:jc w:val="center"/>
        </w:trPr>
        <w:tc>
          <w:tcPr>
            <w:tcW w:w="7873" w:type="dxa"/>
            <w:gridSpan w:val="5"/>
            <w:tcBorders>
              <w:top w:val="nil"/>
              <w:left w:val="nil"/>
              <w:bottom w:val="nil"/>
              <w:right w:val="nil"/>
              <w:tl2br w:val="nil"/>
            </w:tcBorders>
            <w:vAlign w:val="center"/>
          </w:tcPr>
          <w:p w14:paraId="4E3A56E7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C3503">
              <w:rPr>
                <w:rFonts w:eastAsia="標楷體" w:hint="eastAsia"/>
                <w:sz w:val="28"/>
                <w:szCs w:val="28"/>
              </w:rPr>
              <w:t>亞洲大學計畫性專案行政人員工作酬金參考表</w:t>
            </w:r>
          </w:p>
        </w:tc>
      </w:tr>
      <w:tr w:rsidR="00655E9A" w:rsidRPr="00CC3503" w14:paraId="263080D3" w14:textId="77777777" w:rsidTr="004C4782">
        <w:trPr>
          <w:cantSplit/>
          <w:trHeight w:val="80"/>
          <w:jc w:val="center"/>
        </w:trPr>
        <w:tc>
          <w:tcPr>
            <w:tcW w:w="7873" w:type="dxa"/>
            <w:gridSpan w:val="5"/>
            <w:tcBorders>
              <w:top w:val="nil"/>
              <w:left w:val="nil"/>
              <w:bottom w:val="single" w:sz="12" w:space="0" w:color="auto"/>
              <w:right w:val="nil"/>
              <w:tl2br w:val="nil"/>
            </w:tcBorders>
            <w:vAlign w:val="center"/>
          </w:tcPr>
          <w:p w14:paraId="2F8897B3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line="240" w:lineRule="atLeast"/>
              <w:ind w:right="-12"/>
              <w:jc w:val="right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 w:hint="eastAsia"/>
              </w:rPr>
              <w:t>單位：新台幣元</w:t>
            </w:r>
          </w:p>
        </w:tc>
      </w:tr>
      <w:tr w:rsidR="00655E9A" w:rsidRPr="00CC3503" w14:paraId="1317D148" w14:textId="77777777" w:rsidTr="004C4782">
        <w:trPr>
          <w:cantSplit/>
          <w:trHeight w:val="975"/>
          <w:jc w:val="center"/>
        </w:trPr>
        <w:tc>
          <w:tcPr>
            <w:tcW w:w="1545" w:type="dxa"/>
            <w:tcBorders>
              <w:top w:val="single" w:sz="12" w:space="0" w:color="auto"/>
              <w:tl2br w:val="single" w:sz="4" w:space="0" w:color="auto"/>
            </w:tcBorders>
            <w:vAlign w:val="center"/>
          </w:tcPr>
          <w:p w14:paraId="2DCAED7A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right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 xml:space="preserve">   級別      </w:t>
            </w:r>
          </w:p>
          <w:p w14:paraId="5D053E74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both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年資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2D39DFE1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專　科</w:t>
            </w:r>
          </w:p>
          <w:p w14:paraId="204E7842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或以下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7D683452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學　士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21AC1E69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碩　士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631755EB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博士後</w:t>
            </w:r>
          </w:p>
          <w:p w14:paraId="114805EB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proofErr w:type="gramStart"/>
            <w:r w:rsidRPr="00CC3503">
              <w:rPr>
                <w:rFonts w:ascii="標楷體" w:eastAsia="標楷體" w:hint="eastAsia"/>
              </w:rPr>
              <w:t>研</w:t>
            </w:r>
            <w:proofErr w:type="gramEnd"/>
            <w:r w:rsidRPr="00CC3503">
              <w:rPr>
                <w:rFonts w:ascii="標楷體" w:eastAsia="標楷體" w:hint="eastAsia"/>
              </w:rPr>
              <w:t xml:space="preserve">　究</w:t>
            </w:r>
          </w:p>
        </w:tc>
      </w:tr>
      <w:tr w:rsidR="00655E9A" w:rsidRPr="00CC3503" w14:paraId="33401044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13C46085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第九年</w:t>
            </w:r>
          </w:p>
        </w:tc>
        <w:tc>
          <w:tcPr>
            <w:tcW w:w="1582" w:type="dxa"/>
            <w:vAlign w:val="center"/>
          </w:tcPr>
          <w:p w14:paraId="6FB78BFB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37,056</w:t>
            </w:r>
          </w:p>
        </w:tc>
        <w:tc>
          <w:tcPr>
            <w:tcW w:w="1582" w:type="dxa"/>
            <w:vAlign w:val="center"/>
          </w:tcPr>
          <w:p w14:paraId="6F8208D4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42,435</w:t>
            </w:r>
          </w:p>
        </w:tc>
        <w:tc>
          <w:tcPr>
            <w:tcW w:w="1582" w:type="dxa"/>
            <w:vAlign w:val="center"/>
          </w:tcPr>
          <w:p w14:paraId="6A99958A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48,052</w:t>
            </w:r>
          </w:p>
        </w:tc>
        <w:tc>
          <w:tcPr>
            <w:tcW w:w="1582" w:type="dxa"/>
            <w:vAlign w:val="center"/>
          </w:tcPr>
          <w:p w14:paraId="210AB7F6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75,324</w:t>
            </w:r>
          </w:p>
        </w:tc>
      </w:tr>
      <w:tr w:rsidR="00655E9A" w:rsidRPr="00CC3503" w14:paraId="5BB3F973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3BBCC783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第八年</w:t>
            </w:r>
          </w:p>
        </w:tc>
        <w:tc>
          <w:tcPr>
            <w:tcW w:w="1582" w:type="dxa"/>
            <w:vAlign w:val="center"/>
          </w:tcPr>
          <w:p w14:paraId="543EB904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36,036</w:t>
            </w:r>
          </w:p>
        </w:tc>
        <w:tc>
          <w:tcPr>
            <w:tcW w:w="1582" w:type="dxa"/>
            <w:vAlign w:val="center"/>
          </w:tcPr>
          <w:p w14:paraId="054CB2C9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41,419</w:t>
            </w:r>
          </w:p>
        </w:tc>
        <w:tc>
          <w:tcPr>
            <w:tcW w:w="1582" w:type="dxa"/>
            <w:vAlign w:val="center"/>
          </w:tcPr>
          <w:p w14:paraId="6A7384CF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47,037</w:t>
            </w:r>
          </w:p>
        </w:tc>
        <w:tc>
          <w:tcPr>
            <w:tcW w:w="1582" w:type="dxa"/>
            <w:vAlign w:val="center"/>
          </w:tcPr>
          <w:p w14:paraId="6CBAF773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73,140</w:t>
            </w:r>
          </w:p>
        </w:tc>
      </w:tr>
      <w:tr w:rsidR="00655E9A" w:rsidRPr="00CC3503" w14:paraId="0B25DBDC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2275A897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第七年</w:t>
            </w:r>
          </w:p>
        </w:tc>
        <w:tc>
          <w:tcPr>
            <w:tcW w:w="1582" w:type="dxa"/>
            <w:vAlign w:val="center"/>
          </w:tcPr>
          <w:p w14:paraId="16D16D58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35,016</w:t>
            </w:r>
          </w:p>
        </w:tc>
        <w:tc>
          <w:tcPr>
            <w:tcW w:w="1582" w:type="dxa"/>
            <w:vAlign w:val="center"/>
          </w:tcPr>
          <w:p w14:paraId="7B5C7D31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40,391</w:t>
            </w:r>
          </w:p>
        </w:tc>
        <w:tc>
          <w:tcPr>
            <w:tcW w:w="1582" w:type="dxa"/>
            <w:vAlign w:val="center"/>
          </w:tcPr>
          <w:p w14:paraId="263BB1CB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45,901</w:t>
            </w:r>
          </w:p>
        </w:tc>
        <w:tc>
          <w:tcPr>
            <w:tcW w:w="1582" w:type="dxa"/>
            <w:vAlign w:val="center"/>
          </w:tcPr>
          <w:p w14:paraId="5B208F49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71,080</w:t>
            </w:r>
          </w:p>
        </w:tc>
      </w:tr>
      <w:tr w:rsidR="00655E9A" w:rsidRPr="00CC3503" w14:paraId="4B26C52B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46702F75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第六年</w:t>
            </w:r>
          </w:p>
        </w:tc>
        <w:tc>
          <w:tcPr>
            <w:tcW w:w="1582" w:type="dxa"/>
            <w:vAlign w:val="center"/>
          </w:tcPr>
          <w:p w14:paraId="58D97F9B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33,887</w:t>
            </w:r>
          </w:p>
        </w:tc>
        <w:tc>
          <w:tcPr>
            <w:tcW w:w="1582" w:type="dxa"/>
            <w:vAlign w:val="center"/>
          </w:tcPr>
          <w:p w14:paraId="2B0150ED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39,365</w:t>
            </w:r>
          </w:p>
        </w:tc>
        <w:tc>
          <w:tcPr>
            <w:tcW w:w="1582" w:type="dxa"/>
            <w:vAlign w:val="center"/>
          </w:tcPr>
          <w:p w14:paraId="6C8A51FC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44,875</w:t>
            </w:r>
          </w:p>
        </w:tc>
        <w:tc>
          <w:tcPr>
            <w:tcW w:w="1582" w:type="dxa"/>
            <w:vAlign w:val="center"/>
          </w:tcPr>
          <w:p w14:paraId="1178321A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68,959</w:t>
            </w:r>
          </w:p>
        </w:tc>
      </w:tr>
      <w:tr w:rsidR="00655E9A" w:rsidRPr="00CC3503" w14:paraId="1E9329B6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2966E587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第五年</w:t>
            </w:r>
          </w:p>
        </w:tc>
        <w:tc>
          <w:tcPr>
            <w:tcW w:w="1582" w:type="dxa"/>
            <w:vAlign w:val="center"/>
          </w:tcPr>
          <w:p w14:paraId="6B803CE3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32,878</w:t>
            </w:r>
          </w:p>
        </w:tc>
        <w:tc>
          <w:tcPr>
            <w:tcW w:w="1582" w:type="dxa"/>
            <w:vAlign w:val="center"/>
          </w:tcPr>
          <w:p w14:paraId="31ACD04B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38,348</w:t>
            </w:r>
          </w:p>
        </w:tc>
        <w:tc>
          <w:tcPr>
            <w:tcW w:w="1582" w:type="dxa"/>
            <w:vAlign w:val="center"/>
          </w:tcPr>
          <w:p w14:paraId="4DBFA297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43,849</w:t>
            </w:r>
          </w:p>
        </w:tc>
        <w:tc>
          <w:tcPr>
            <w:tcW w:w="1582" w:type="dxa"/>
            <w:vAlign w:val="center"/>
          </w:tcPr>
          <w:p w14:paraId="4BCD506C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66,837</w:t>
            </w:r>
          </w:p>
        </w:tc>
      </w:tr>
      <w:tr w:rsidR="00655E9A" w:rsidRPr="00CC3503" w14:paraId="136D8D65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0EB3E2DE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第四年</w:t>
            </w:r>
          </w:p>
        </w:tc>
        <w:tc>
          <w:tcPr>
            <w:tcW w:w="1582" w:type="dxa"/>
            <w:vAlign w:val="center"/>
          </w:tcPr>
          <w:p w14:paraId="26131785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31,858</w:t>
            </w:r>
          </w:p>
        </w:tc>
        <w:tc>
          <w:tcPr>
            <w:tcW w:w="1582" w:type="dxa"/>
            <w:vAlign w:val="center"/>
          </w:tcPr>
          <w:p w14:paraId="457A1DFC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37,431</w:t>
            </w:r>
          </w:p>
        </w:tc>
        <w:tc>
          <w:tcPr>
            <w:tcW w:w="1582" w:type="dxa"/>
            <w:vAlign w:val="center"/>
          </w:tcPr>
          <w:p w14:paraId="78DD3020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42,835</w:t>
            </w:r>
          </w:p>
        </w:tc>
        <w:tc>
          <w:tcPr>
            <w:tcW w:w="1582" w:type="dxa"/>
            <w:vAlign w:val="center"/>
          </w:tcPr>
          <w:p w14:paraId="588C24D3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64,715</w:t>
            </w:r>
          </w:p>
        </w:tc>
      </w:tr>
      <w:tr w:rsidR="00655E9A" w:rsidRPr="00CC3503" w14:paraId="2FADDC80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6CD60DE4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第三年</w:t>
            </w:r>
          </w:p>
        </w:tc>
        <w:tc>
          <w:tcPr>
            <w:tcW w:w="1582" w:type="dxa"/>
            <w:vAlign w:val="center"/>
          </w:tcPr>
          <w:p w14:paraId="6ADFD87D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30,838</w:t>
            </w:r>
          </w:p>
        </w:tc>
        <w:tc>
          <w:tcPr>
            <w:tcW w:w="1582" w:type="dxa"/>
            <w:vAlign w:val="center"/>
          </w:tcPr>
          <w:p w14:paraId="28812C92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36,526</w:t>
            </w:r>
          </w:p>
        </w:tc>
        <w:tc>
          <w:tcPr>
            <w:tcW w:w="1582" w:type="dxa"/>
            <w:vAlign w:val="center"/>
          </w:tcPr>
          <w:p w14:paraId="7E97ABEF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41,699</w:t>
            </w:r>
          </w:p>
        </w:tc>
        <w:tc>
          <w:tcPr>
            <w:tcW w:w="1582" w:type="dxa"/>
            <w:vAlign w:val="center"/>
          </w:tcPr>
          <w:p w14:paraId="1BABFA4B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62,593</w:t>
            </w:r>
          </w:p>
        </w:tc>
      </w:tr>
      <w:tr w:rsidR="00655E9A" w:rsidRPr="00CC3503" w14:paraId="7C009171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3BF0D864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第二年</w:t>
            </w:r>
          </w:p>
        </w:tc>
        <w:tc>
          <w:tcPr>
            <w:tcW w:w="1582" w:type="dxa"/>
            <w:vAlign w:val="center"/>
          </w:tcPr>
          <w:p w14:paraId="21AA4F85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基本工資</w:t>
            </w:r>
          </w:p>
        </w:tc>
        <w:tc>
          <w:tcPr>
            <w:tcW w:w="1582" w:type="dxa"/>
            <w:vAlign w:val="center"/>
          </w:tcPr>
          <w:p w14:paraId="1DB956F8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35,609</w:t>
            </w:r>
          </w:p>
        </w:tc>
        <w:tc>
          <w:tcPr>
            <w:tcW w:w="1582" w:type="dxa"/>
            <w:vAlign w:val="center"/>
          </w:tcPr>
          <w:p w14:paraId="6A4A1DAA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40,674</w:t>
            </w:r>
          </w:p>
        </w:tc>
        <w:tc>
          <w:tcPr>
            <w:tcW w:w="1582" w:type="dxa"/>
            <w:vAlign w:val="center"/>
          </w:tcPr>
          <w:p w14:paraId="3860FE17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60,533</w:t>
            </w:r>
          </w:p>
        </w:tc>
      </w:tr>
      <w:tr w:rsidR="00655E9A" w:rsidRPr="00CC3503" w14:paraId="3BD46D96" w14:textId="77777777" w:rsidTr="004C4782">
        <w:trPr>
          <w:cantSplit/>
          <w:trHeight w:val="823"/>
          <w:jc w:val="center"/>
        </w:trPr>
        <w:tc>
          <w:tcPr>
            <w:tcW w:w="1545" w:type="dxa"/>
            <w:vAlign w:val="center"/>
          </w:tcPr>
          <w:p w14:paraId="3CD89B21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第一年</w:t>
            </w:r>
          </w:p>
        </w:tc>
        <w:tc>
          <w:tcPr>
            <w:tcW w:w="1582" w:type="dxa"/>
            <w:vAlign w:val="center"/>
          </w:tcPr>
          <w:p w14:paraId="5CC41D39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 w:hint="eastAsia"/>
              </w:rPr>
              <w:t>基本工資</w:t>
            </w:r>
          </w:p>
        </w:tc>
        <w:tc>
          <w:tcPr>
            <w:tcW w:w="1582" w:type="dxa"/>
            <w:vAlign w:val="center"/>
          </w:tcPr>
          <w:p w14:paraId="6AA2048C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34,814</w:t>
            </w:r>
          </w:p>
        </w:tc>
        <w:tc>
          <w:tcPr>
            <w:tcW w:w="1582" w:type="dxa"/>
            <w:vAlign w:val="center"/>
          </w:tcPr>
          <w:p w14:paraId="64955DD4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rFonts w:ascii="標楷體" w:eastAsia="標楷體" w:hAnsi="標楷體"/>
              </w:rPr>
              <w:t>39,758</w:t>
            </w:r>
          </w:p>
        </w:tc>
        <w:tc>
          <w:tcPr>
            <w:tcW w:w="1582" w:type="dxa"/>
            <w:vAlign w:val="center"/>
          </w:tcPr>
          <w:p w14:paraId="513D683B" w14:textId="77777777" w:rsidR="00655E9A" w:rsidRPr="00CC3503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CC3503">
              <w:rPr>
                <w:rFonts w:ascii="標楷體" w:eastAsia="標楷體" w:hAnsi="標楷體"/>
              </w:rPr>
              <w:t>58,350</w:t>
            </w:r>
          </w:p>
        </w:tc>
      </w:tr>
    </w:tbl>
    <w:p w14:paraId="5F7CD846" w14:textId="77777777" w:rsidR="00655E9A" w:rsidRPr="00481140" w:rsidRDefault="00655E9A" w:rsidP="00655E9A">
      <w:pPr>
        <w:kinsoku w:val="0"/>
        <w:overflowPunct w:val="0"/>
        <w:autoSpaceDE w:val="0"/>
        <w:autoSpaceDN w:val="0"/>
        <w:spacing w:before="120"/>
        <w:jc w:val="both"/>
        <w:rPr>
          <w:rFonts w:ascii="標楷體" w:eastAsia="標楷體"/>
        </w:rPr>
      </w:pPr>
      <w:proofErr w:type="gramStart"/>
      <w:r w:rsidRPr="00481140">
        <w:rPr>
          <w:rFonts w:ascii="標楷體" w:eastAsia="標楷體"/>
        </w:rPr>
        <w:t>註</w:t>
      </w:r>
      <w:proofErr w:type="gramEnd"/>
      <w:r w:rsidRPr="00481140">
        <w:rPr>
          <w:rFonts w:ascii="標楷體" w:eastAsia="標楷體"/>
        </w:rPr>
        <w:t>：1.表列數額為月支工作酬金標準。</w:t>
      </w:r>
    </w:p>
    <w:p w14:paraId="5381EBE4" w14:textId="77777777" w:rsidR="00655E9A" w:rsidRPr="00CC3503" w:rsidRDefault="00655E9A" w:rsidP="00655E9A">
      <w:pPr>
        <w:kinsoku w:val="0"/>
        <w:overflowPunct w:val="0"/>
        <w:autoSpaceDE w:val="0"/>
        <w:autoSpaceDN w:val="0"/>
        <w:spacing w:before="120"/>
        <w:ind w:leftChars="198" w:left="708" w:hangingChars="97" w:hanging="233"/>
        <w:jc w:val="both"/>
        <w:rPr>
          <w:rFonts w:ascii="標楷體" w:eastAsia="標楷體" w:hAnsi="標楷體"/>
        </w:rPr>
      </w:pPr>
      <w:r w:rsidRPr="00481140">
        <w:rPr>
          <w:rFonts w:ascii="標楷體" w:eastAsia="標楷體" w:hAnsi="標楷體"/>
        </w:rPr>
        <w:t>2.</w:t>
      </w:r>
      <w:r w:rsidRPr="00CC3503">
        <w:rPr>
          <w:rFonts w:ascii="標楷體" w:eastAsia="標楷體" w:hAnsi="標楷體"/>
        </w:rPr>
        <w:t>新進</w:t>
      </w:r>
      <w:r w:rsidRPr="00CC3503">
        <w:rPr>
          <w:rFonts w:eastAsia="標楷體"/>
        </w:rPr>
        <w:t>專</w:t>
      </w:r>
      <w:r w:rsidRPr="00CC3503">
        <w:rPr>
          <w:rFonts w:eastAsia="標楷體" w:hint="eastAsia"/>
        </w:rPr>
        <w:t>案行政</w:t>
      </w:r>
      <w:r w:rsidRPr="00CC3503">
        <w:rPr>
          <w:rFonts w:eastAsia="標楷體"/>
        </w:rPr>
        <w:t>人員</w:t>
      </w:r>
      <w:r w:rsidRPr="00CC3503">
        <w:rPr>
          <w:rFonts w:ascii="標楷體" w:eastAsia="標楷體" w:hAnsi="標楷體"/>
        </w:rPr>
        <w:t>依其學歷自最低薪級起薪為原則，情形特殊者，得依第</w:t>
      </w:r>
      <w:r w:rsidRPr="00CC3503">
        <w:rPr>
          <w:rFonts w:ascii="標楷體" w:eastAsia="標楷體" w:hAnsi="標楷體" w:hint="eastAsia"/>
        </w:rPr>
        <w:t>八</w:t>
      </w:r>
      <w:r w:rsidRPr="00CC3503">
        <w:rPr>
          <w:rFonts w:ascii="標楷體" w:eastAsia="標楷體" w:hAnsi="標楷體"/>
        </w:rPr>
        <w:t>點規定專案簽准後辦理，但仍以計畫內經費支應。</w:t>
      </w:r>
    </w:p>
    <w:p w14:paraId="3A436A56" w14:textId="77777777" w:rsidR="00655E9A" w:rsidRPr="00E66CEB" w:rsidRDefault="00655E9A" w:rsidP="00655E9A">
      <w:pPr>
        <w:kinsoku w:val="0"/>
        <w:overflowPunct w:val="0"/>
        <w:autoSpaceDE w:val="0"/>
        <w:autoSpaceDN w:val="0"/>
        <w:spacing w:before="120"/>
        <w:ind w:leftChars="198" w:left="708" w:hangingChars="97" w:hanging="233"/>
        <w:jc w:val="both"/>
        <w:rPr>
          <w:rFonts w:ascii="標楷體" w:eastAsia="標楷體" w:hAnsi="標楷體"/>
        </w:rPr>
      </w:pPr>
      <w:r w:rsidRPr="00CC3503">
        <w:rPr>
          <w:rFonts w:ascii="標楷體" w:eastAsia="標楷體" w:hint="eastAsia"/>
        </w:rPr>
        <w:t>3</w:t>
      </w:r>
      <w:r w:rsidRPr="00CC3503">
        <w:rPr>
          <w:rFonts w:ascii="標楷體" w:eastAsia="標楷體"/>
        </w:rPr>
        <w:t>.如為國科會補助計畫研究人力，首次約用應</w:t>
      </w:r>
      <w:r w:rsidRPr="00CC3503">
        <w:rPr>
          <w:rFonts w:ascii="標楷體" w:eastAsia="標楷體" w:hint="eastAsia"/>
        </w:rPr>
        <w:t>以不低於</w:t>
      </w:r>
      <w:r w:rsidRPr="00E66CEB">
        <w:rPr>
          <w:rFonts w:ascii="標楷體" w:eastAsia="標楷體"/>
        </w:rPr>
        <w:t>「國家科學及技術委員會補助專題研究計畫研究人力約用注意事項」第四點規定薪</w:t>
      </w:r>
      <w:proofErr w:type="gramStart"/>
      <w:r w:rsidRPr="00E66CEB">
        <w:rPr>
          <w:rFonts w:ascii="標楷體" w:eastAsia="標楷體"/>
        </w:rPr>
        <w:t>酬起敘</w:t>
      </w:r>
      <w:proofErr w:type="gramEnd"/>
      <w:r w:rsidRPr="00E66CEB">
        <w:rPr>
          <w:rFonts w:ascii="標楷體" w:eastAsia="標楷體"/>
        </w:rPr>
        <w:t>，惟</w:t>
      </w:r>
      <w:r w:rsidRPr="00E66CEB">
        <w:rPr>
          <w:rFonts w:ascii="標楷體" w:eastAsia="標楷體" w:hint="eastAsia"/>
        </w:rPr>
        <w:t>嗣後各級別人員以</w:t>
      </w:r>
      <w:proofErr w:type="gramStart"/>
      <w:r w:rsidRPr="00E66CEB">
        <w:rPr>
          <w:rFonts w:ascii="標楷體" w:eastAsia="標楷體"/>
        </w:rPr>
        <w:t>年資</w:t>
      </w:r>
      <w:r w:rsidRPr="00E66CEB">
        <w:rPr>
          <w:rFonts w:ascii="標楷體" w:eastAsia="標楷體" w:hint="eastAsia"/>
        </w:rPr>
        <w:t>晉薪時</w:t>
      </w:r>
      <w:proofErr w:type="gramEnd"/>
      <w:r w:rsidRPr="00E66CEB">
        <w:rPr>
          <w:rFonts w:ascii="標楷體" w:eastAsia="標楷體" w:hint="eastAsia"/>
        </w:rPr>
        <w:t>，所</w:t>
      </w:r>
      <w:proofErr w:type="gramStart"/>
      <w:r w:rsidRPr="00E66CEB">
        <w:rPr>
          <w:rFonts w:ascii="標楷體" w:eastAsia="標楷體" w:hint="eastAsia"/>
        </w:rPr>
        <w:t>對應之薪酬應</w:t>
      </w:r>
      <w:proofErr w:type="gramEnd"/>
      <w:r w:rsidRPr="00E66CEB">
        <w:rPr>
          <w:rFonts w:ascii="標楷體" w:eastAsia="標楷體" w:hint="eastAsia"/>
        </w:rPr>
        <w:t>高於前開所述</w:t>
      </w:r>
      <w:proofErr w:type="gramStart"/>
      <w:r w:rsidRPr="00E66CEB">
        <w:rPr>
          <w:rFonts w:ascii="標楷體" w:eastAsia="標楷體" w:hint="eastAsia"/>
        </w:rPr>
        <w:t>之起敘數額</w:t>
      </w:r>
      <w:proofErr w:type="gramEnd"/>
      <w:r w:rsidRPr="00E66CEB">
        <w:rPr>
          <w:rFonts w:ascii="標楷體" w:eastAsia="標楷體" w:hint="eastAsia"/>
        </w:rPr>
        <w:t>，</w:t>
      </w:r>
      <w:r w:rsidRPr="00E66CEB">
        <w:rPr>
          <w:rFonts w:ascii="標楷體" w:eastAsia="標楷體"/>
        </w:rPr>
        <w:t>始可依規定</w:t>
      </w:r>
      <w:proofErr w:type="gramStart"/>
      <w:r w:rsidRPr="00E66CEB">
        <w:rPr>
          <w:rFonts w:ascii="標楷體" w:eastAsia="標楷體"/>
        </w:rPr>
        <w:t>考核晉薪</w:t>
      </w:r>
      <w:proofErr w:type="gramEnd"/>
      <w:r w:rsidRPr="00E66CEB">
        <w:rPr>
          <w:rFonts w:ascii="標楷體" w:eastAsia="標楷體"/>
        </w:rPr>
        <w:t>。</w:t>
      </w:r>
    </w:p>
    <w:p w14:paraId="47533D48" w14:textId="77777777" w:rsidR="00655E9A" w:rsidRPr="00E66CEB" w:rsidRDefault="00655E9A" w:rsidP="00655E9A">
      <w:pPr>
        <w:kinsoku w:val="0"/>
        <w:overflowPunct w:val="0"/>
        <w:autoSpaceDE w:val="0"/>
        <w:autoSpaceDN w:val="0"/>
        <w:spacing w:before="120"/>
        <w:ind w:leftChars="198" w:left="708" w:hangingChars="97" w:hanging="233"/>
        <w:jc w:val="both"/>
        <w:rPr>
          <w:rFonts w:ascii="標楷體" w:eastAsia="標楷體" w:hAnsi="標楷體"/>
        </w:rPr>
      </w:pPr>
      <w:r w:rsidRPr="00E66CEB">
        <w:rPr>
          <w:rFonts w:ascii="標楷體" w:eastAsia="標楷體" w:hAnsi="標楷體" w:hint="eastAsia"/>
        </w:rPr>
        <w:t>4.本表自</w:t>
      </w:r>
      <w:r w:rsidRPr="004A449E">
        <w:rPr>
          <w:rFonts w:ascii="標楷體" w:eastAsia="標楷體" w:hAnsi="標楷體"/>
        </w:rPr>
        <w:t>115</w:t>
      </w:r>
      <w:r w:rsidRPr="00E66CEB">
        <w:rPr>
          <w:rFonts w:ascii="標楷體" w:eastAsia="標楷體" w:hAnsi="標楷體" w:hint="eastAsia"/>
        </w:rPr>
        <w:t>年1月1日起實施。</w:t>
      </w:r>
    </w:p>
    <w:p w14:paraId="5F62DD67" w14:textId="77777777" w:rsidR="00655E9A" w:rsidRPr="00966F25" w:rsidRDefault="00655E9A" w:rsidP="00655E9A">
      <w:pPr>
        <w:widowControl/>
        <w:spacing w:line="0" w:lineRule="atLeast"/>
        <w:rPr>
          <w:color w:val="000000" w:themeColor="text1"/>
          <w:u w:val="single"/>
          <w:bdr w:val="single" w:sz="4" w:space="0" w:color="auto"/>
        </w:rPr>
      </w:pPr>
    </w:p>
    <w:p w14:paraId="6ED4A7FC" w14:textId="77777777" w:rsidR="00655E9A" w:rsidRPr="00966F25" w:rsidRDefault="00655E9A" w:rsidP="00655E9A">
      <w:pPr>
        <w:widowControl/>
        <w:spacing w:line="0" w:lineRule="atLeast"/>
        <w:rPr>
          <w:color w:val="000000" w:themeColor="text1"/>
          <w:sz w:val="16"/>
          <w:szCs w:val="16"/>
          <w:u w:val="single"/>
          <w:bdr w:val="single" w:sz="4" w:space="0" w:color="auto"/>
        </w:rPr>
      </w:pPr>
    </w:p>
    <w:p w14:paraId="6F3D5A24" w14:textId="77777777" w:rsidR="00655E9A" w:rsidRPr="00966F25" w:rsidRDefault="00655E9A" w:rsidP="00655E9A">
      <w:pPr>
        <w:widowControl/>
        <w:spacing w:line="0" w:lineRule="atLeast"/>
        <w:rPr>
          <w:color w:val="000000" w:themeColor="text1"/>
          <w:sz w:val="16"/>
          <w:szCs w:val="16"/>
          <w:u w:val="single"/>
          <w:bdr w:val="single" w:sz="4" w:space="0" w:color="auto"/>
        </w:rPr>
      </w:pPr>
    </w:p>
    <w:tbl>
      <w:tblPr>
        <w:tblW w:w="78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45"/>
        <w:gridCol w:w="1582"/>
        <w:gridCol w:w="1582"/>
        <w:gridCol w:w="1582"/>
        <w:gridCol w:w="1582"/>
      </w:tblGrid>
      <w:tr w:rsidR="004A449E" w:rsidRPr="004A449E" w14:paraId="3A88AD6E" w14:textId="77777777" w:rsidTr="004C4782">
        <w:trPr>
          <w:cantSplit/>
          <w:trHeight w:val="158"/>
          <w:jc w:val="center"/>
        </w:trPr>
        <w:tc>
          <w:tcPr>
            <w:tcW w:w="7873" w:type="dxa"/>
            <w:gridSpan w:val="5"/>
            <w:tcBorders>
              <w:top w:val="nil"/>
              <w:left w:val="nil"/>
              <w:bottom w:val="nil"/>
              <w:right w:val="nil"/>
              <w:tl2br w:val="nil"/>
            </w:tcBorders>
            <w:vAlign w:val="center"/>
          </w:tcPr>
          <w:p w14:paraId="1FB810FD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0" w:lineRule="atLeast"/>
              <w:jc w:val="center"/>
              <w:rPr>
                <w:bdr w:val="single" w:sz="4" w:space="0" w:color="auto"/>
              </w:rPr>
            </w:pPr>
            <w:r w:rsidRPr="004A449E">
              <w:rPr>
                <w:bdr w:val="single" w:sz="4" w:space="0" w:color="auto"/>
              </w:rPr>
              <w:lastRenderedPageBreak/>
              <w:br w:type="page"/>
            </w:r>
          </w:p>
          <w:p w14:paraId="737081C3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0" w:lineRule="atLeast"/>
              <w:jc w:val="center"/>
              <w:rPr>
                <w:bdr w:val="single" w:sz="4" w:space="0" w:color="auto"/>
              </w:rPr>
            </w:pPr>
          </w:p>
          <w:p w14:paraId="3E2F1D76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0" w:lineRule="atLeast"/>
              <w:jc w:val="center"/>
              <w:rPr>
                <w:rFonts w:eastAsia="標楷體"/>
              </w:rPr>
            </w:pPr>
            <w:r w:rsidRPr="004A449E">
              <w:rPr>
                <w:rFonts w:eastAsia="標楷體" w:hint="eastAsia"/>
                <w:sz w:val="28"/>
                <w:szCs w:val="28"/>
              </w:rPr>
              <w:t>亞洲大學計畫性專案行政人員工作酬金參考表</w:t>
            </w:r>
          </w:p>
          <w:p w14:paraId="308A0904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A449E">
              <w:rPr>
                <w:rFonts w:eastAsia="標楷體" w:hint="eastAsia"/>
              </w:rPr>
              <w:t>（※學生事務與輔導創新工作專業人力計畫適用）</w:t>
            </w:r>
          </w:p>
        </w:tc>
      </w:tr>
      <w:tr w:rsidR="004A449E" w:rsidRPr="004A449E" w14:paraId="3C4FA49D" w14:textId="77777777" w:rsidTr="004C4782">
        <w:trPr>
          <w:cantSplit/>
          <w:trHeight w:val="204"/>
          <w:jc w:val="center"/>
        </w:trPr>
        <w:tc>
          <w:tcPr>
            <w:tcW w:w="7873" w:type="dxa"/>
            <w:gridSpan w:val="5"/>
            <w:tcBorders>
              <w:top w:val="nil"/>
              <w:left w:val="nil"/>
              <w:bottom w:val="single" w:sz="12" w:space="0" w:color="auto"/>
              <w:right w:val="nil"/>
              <w:tl2br w:val="nil"/>
            </w:tcBorders>
            <w:vAlign w:val="center"/>
          </w:tcPr>
          <w:p w14:paraId="287219AC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line="0" w:lineRule="atLeast"/>
              <w:ind w:right="-11"/>
              <w:jc w:val="right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單位：新台幣元</w:t>
            </w:r>
          </w:p>
        </w:tc>
      </w:tr>
      <w:tr w:rsidR="004A449E" w:rsidRPr="004A449E" w14:paraId="589CBBEA" w14:textId="77777777" w:rsidTr="004C4782">
        <w:trPr>
          <w:cantSplit/>
          <w:trHeight w:val="661"/>
          <w:jc w:val="center"/>
        </w:trPr>
        <w:tc>
          <w:tcPr>
            <w:tcW w:w="1545" w:type="dxa"/>
            <w:tcBorders>
              <w:top w:val="single" w:sz="12" w:space="0" w:color="auto"/>
              <w:tl2br w:val="single" w:sz="4" w:space="0" w:color="auto"/>
            </w:tcBorders>
            <w:vAlign w:val="center"/>
          </w:tcPr>
          <w:p w14:paraId="566AFFAA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right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 xml:space="preserve">   級別      </w:t>
            </w:r>
          </w:p>
          <w:p w14:paraId="61DEF46C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both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年資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4153C101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專　科</w:t>
            </w:r>
          </w:p>
          <w:p w14:paraId="4520212C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或以下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7CA57EB4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學　士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73FACAE7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碩　士</w:t>
            </w:r>
          </w:p>
        </w:tc>
        <w:tc>
          <w:tcPr>
            <w:tcW w:w="1582" w:type="dxa"/>
            <w:tcBorders>
              <w:top w:val="single" w:sz="12" w:space="0" w:color="auto"/>
            </w:tcBorders>
            <w:vAlign w:val="center"/>
          </w:tcPr>
          <w:p w14:paraId="77470882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博士後</w:t>
            </w:r>
          </w:p>
          <w:p w14:paraId="7B1E6885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center"/>
              <w:rPr>
                <w:rFonts w:ascii="標楷體" w:eastAsia="標楷體"/>
              </w:rPr>
            </w:pPr>
            <w:proofErr w:type="gramStart"/>
            <w:r w:rsidRPr="004A449E">
              <w:rPr>
                <w:rFonts w:ascii="標楷體" w:eastAsia="標楷體" w:hint="eastAsia"/>
              </w:rPr>
              <w:t>研</w:t>
            </w:r>
            <w:proofErr w:type="gramEnd"/>
            <w:r w:rsidRPr="004A449E">
              <w:rPr>
                <w:rFonts w:ascii="標楷體" w:eastAsia="標楷體" w:hint="eastAsia"/>
              </w:rPr>
              <w:t xml:space="preserve">　究</w:t>
            </w:r>
          </w:p>
        </w:tc>
      </w:tr>
      <w:tr w:rsidR="004A449E" w:rsidRPr="004A449E" w14:paraId="5CC23956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0FE1D4C1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第九年</w:t>
            </w:r>
          </w:p>
        </w:tc>
        <w:tc>
          <w:tcPr>
            <w:tcW w:w="1582" w:type="dxa"/>
            <w:vAlign w:val="center"/>
          </w:tcPr>
          <w:p w14:paraId="65ABB44C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37,056</w:t>
            </w:r>
          </w:p>
        </w:tc>
        <w:tc>
          <w:tcPr>
            <w:tcW w:w="1582" w:type="dxa"/>
            <w:vAlign w:val="center"/>
          </w:tcPr>
          <w:p w14:paraId="0730ACB1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42,435</w:t>
            </w:r>
          </w:p>
        </w:tc>
        <w:tc>
          <w:tcPr>
            <w:tcW w:w="1582" w:type="dxa"/>
            <w:vAlign w:val="center"/>
          </w:tcPr>
          <w:p w14:paraId="715DB70C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48,052</w:t>
            </w:r>
          </w:p>
        </w:tc>
        <w:tc>
          <w:tcPr>
            <w:tcW w:w="1582" w:type="dxa"/>
            <w:vAlign w:val="center"/>
          </w:tcPr>
          <w:p w14:paraId="334442C4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75,324</w:t>
            </w:r>
          </w:p>
        </w:tc>
      </w:tr>
      <w:tr w:rsidR="004A449E" w:rsidRPr="004A449E" w14:paraId="2FC9014C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221E73CF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第八年</w:t>
            </w:r>
          </w:p>
        </w:tc>
        <w:tc>
          <w:tcPr>
            <w:tcW w:w="1582" w:type="dxa"/>
            <w:vAlign w:val="center"/>
          </w:tcPr>
          <w:p w14:paraId="054D7E55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08F423DA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41,419</w:t>
            </w:r>
          </w:p>
        </w:tc>
        <w:tc>
          <w:tcPr>
            <w:tcW w:w="1582" w:type="dxa"/>
            <w:vAlign w:val="center"/>
          </w:tcPr>
          <w:p w14:paraId="191012AD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47,037</w:t>
            </w:r>
          </w:p>
        </w:tc>
        <w:tc>
          <w:tcPr>
            <w:tcW w:w="1582" w:type="dxa"/>
            <w:vAlign w:val="center"/>
          </w:tcPr>
          <w:p w14:paraId="18A93E55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73,140</w:t>
            </w:r>
          </w:p>
        </w:tc>
      </w:tr>
      <w:tr w:rsidR="004A449E" w:rsidRPr="004A449E" w14:paraId="51BC7D8E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4D437FD9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第七年</w:t>
            </w:r>
          </w:p>
        </w:tc>
        <w:tc>
          <w:tcPr>
            <w:tcW w:w="1582" w:type="dxa"/>
            <w:vAlign w:val="center"/>
          </w:tcPr>
          <w:p w14:paraId="318C8D5C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7817E0FA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40,391</w:t>
            </w:r>
          </w:p>
        </w:tc>
        <w:tc>
          <w:tcPr>
            <w:tcW w:w="1582" w:type="dxa"/>
            <w:vAlign w:val="center"/>
          </w:tcPr>
          <w:p w14:paraId="471EDFDD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45,901</w:t>
            </w:r>
          </w:p>
        </w:tc>
        <w:tc>
          <w:tcPr>
            <w:tcW w:w="1582" w:type="dxa"/>
            <w:vAlign w:val="center"/>
          </w:tcPr>
          <w:p w14:paraId="067F03AB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71,080</w:t>
            </w:r>
          </w:p>
        </w:tc>
      </w:tr>
      <w:tr w:rsidR="004A449E" w:rsidRPr="004A449E" w14:paraId="2ED4A844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47298089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第六年</w:t>
            </w:r>
          </w:p>
        </w:tc>
        <w:tc>
          <w:tcPr>
            <w:tcW w:w="1582" w:type="dxa"/>
            <w:vAlign w:val="center"/>
          </w:tcPr>
          <w:p w14:paraId="1E34DA58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6CA91BE3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39,365</w:t>
            </w:r>
          </w:p>
        </w:tc>
        <w:tc>
          <w:tcPr>
            <w:tcW w:w="1582" w:type="dxa"/>
            <w:vAlign w:val="center"/>
          </w:tcPr>
          <w:p w14:paraId="2E9FBCF7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44,875</w:t>
            </w:r>
          </w:p>
        </w:tc>
        <w:tc>
          <w:tcPr>
            <w:tcW w:w="1582" w:type="dxa"/>
            <w:vAlign w:val="center"/>
          </w:tcPr>
          <w:p w14:paraId="41211FFB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68,959</w:t>
            </w:r>
          </w:p>
        </w:tc>
      </w:tr>
      <w:tr w:rsidR="004A449E" w:rsidRPr="004A449E" w14:paraId="7EEF77FC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2F480881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第五年</w:t>
            </w:r>
          </w:p>
        </w:tc>
        <w:tc>
          <w:tcPr>
            <w:tcW w:w="1582" w:type="dxa"/>
            <w:vAlign w:val="center"/>
          </w:tcPr>
          <w:p w14:paraId="797B017F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7EF54DA8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38,348</w:t>
            </w:r>
          </w:p>
        </w:tc>
        <w:tc>
          <w:tcPr>
            <w:tcW w:w="1582" w:type="dxa"/>
            <w:vAlign w:val="center"/>
          </w:tcPr>
          <w:p w14:paraId="23B13539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43,849</w:t>
            </w:r>
          </w:p>
        </w:tc>
        <w:tc>
          <w:tcPr>
            <w:tcW w:w="1582" w:type="dxa"/>
            <w:vAlign w:val="center"/>
          </w:tcPr>
          <w:p w14:paraId="605383AD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66,837</w:t>
            </w:r>
          </w:p>
        </w:tc>
      </w:tr>
      <w:tr w:rsidR="004A449E" w:rsidRPr="004A449E" w14:paraId="41D67C04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43DAED37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第四年</w:t>
            </w:r>
          </w:p>
        </w:tc>
        <w:tc>
          <w:tcPr>
            <w:tcW w:w="1582" w:type="dxa"/>
            <w:vAlign w:val="center"/>
          </w:tcPr>
          <w:p w14:paraId="40CB3BC2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4FC06714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37,431</w:t>
            </w:r>
          </w:p>
        </w:tc>
        <w:tc>
          <w:tcPr>
            <w:tcW w:w="1582" w:type="dxa"/>
            <w:vAlign w:val="center"/>
          </w:tcPr>
          <w:p w14:paraId="233F4FCC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42,835</w:t>
            </w:r>
          </w:p>
        </w:tc>
        <w:tc>
          <w:tcPr>
            <w:tcW w:w="1582" w:type="dxa"/>
            <w:vAlign w:val="center"/>
          </w:tcPr>
          <w:p w14:paraId="4EE4FD4E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64,715</w:t>
            </w:r>
          </w:p>
        </w:tc>
      </w:tr>
      <w:tr w:rsidR="004A449E" w:rsidRPr="004A449E" w14:paraId="21D73DCD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5C6087C2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第三年</w:t>
            </w:r>
          </w:p>
        </w:tc>
        <w:tc>
          <w:tcPr>
            <w:tcW w:w="1582" w:type="dxa"/>
            <w:vAlign w:val="center"/>
          </w:tcPr>
          <w:p w14:paraId="7E45034D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389C9B68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6B02B720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41,699</w:t>
            </w:r>
          </w:p>
        </w:tc>
        <w:tc>
          <w:tcPr>
            <w:tcW w:w="1582" w:type="dxa"/>
            <w:vAlign w:val="center"/>
          </w:tcPr>
          <w:p w14:paraId="6238385D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62,593</w:t>
            </w:r>
          </w:p>
        </w:tc>
      </w:tr>
      <w:tr w:rsidR="004A449E" w:rsidRPr="004A449E" w14:paraId="03C18AF3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596A982B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第二年</w:t>
            </w:r>
          </w:p>
        </w:tc>
        <w:tc>
          <w:tcPr>
            <w:tcW w:w="1582" w:type="dxa"/>
            <w:vAlign w:val="center"/>
          </w:tcPr>
          <w:p w14:paraId="695C9A63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209BAFF8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0FBA7512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40,674</w:t>
            </w:r>
          </w:p>
        </w:tc>
        <w:tc>
          <w:tcPr>
            <w:tcW w:w="1582" w:type="dxa"/>
            <w:vAlign w:val="center"/>
          </w:tcPr>
          <w:p w14:paraId="7F29DAF3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60,533</w:t>
            </w:r>
          </w:p>
        </w:tc>
      </w:tr>
      <w:tr w:rsidR="004A449E" w:rsidRPr="004A449E" w14:paraId="7034DF05" w14:textId="77777777" w:rsidTr="004C4782">
        <w:trPr>
          <w:cantSplit/>
          <w:trHeight w:val="670"/>
          <w:jc w:val="center"/>
        </w:trPr>
        <w:tc>
          <w:tcPr>
            <w:tcW w:w="1545" w:type="dxa"/>
            <w:vAlign w:val="center"/>
          </w:tcPr>
          <w:p w14:paraId="32FC4AB2" w14:textId="77777777" w:rsidR="00655E9A" w:rsidRPr="004A449E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4A449E">
              <w:rPr>
                <w:rFonts w:ascii="標楷體" w:eastAsia="標楷體" w:hint="eastAsia"/>
              </w:rPr>
              <w:t>第一年</w:t>
            </w:r>
          </w:p>
        </w:tc>
        <w:tc>
          <w:tcPr>
            <w:tcW w:w="1582" w:type="dxa"/>
            <w:vAlign w:val="center"/>
          </w:tcPr>
          <w:p w14:paraId="13CA4DE8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531B7C72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 w:hint="eastAsia"/>
              </w:rPr>
              <w:t>3</w:t>
            </w:r>
            <w:r w:rsidRPr="004A449E">
              <w:rPr>
                <w:rFonts w:ascii="標楷體" w:eastAsia="標楷體" w:hAnsi="標楷體"/>
              </w:rPr>
              <w:t>6</w:t>
            </w:r>
            <w:r w:rsidRPr="004A449E">
              <w:rPr>
                <w:rFonts w:ascii="標楷體" w:eastAsia="標楷體" w:hAnsi="標楷體" w:hint="eastAsia"/>
              </w:rPr>
              <w:t>,</w:t>
            </w:r>
            <w:r w:rsidRPr="004A449E">
              <w:rPr>
                <w:rFonts w:ascii="標楷體" w:eastAsia="標楷體" w:hAnsi="標楷體"/>
              </w:rPr>
              <w:t>862</w:t>
            </w:r>
          </w:p>
        </w:tc>
        <w:tc>
          <w:tcPr>
            <w:tcW w:w="1582" w:type="dxa"/>
            <w:vAlign w:val="center"/>
          </w:tcPr>
          <w:p w14:paraId="6081FFF9" w14:textId="77777777" w:rsidR="00655E9A" w:rsidRPr="004A449E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4A449E">
              <w:rPr>
                <w:rFonts w:ascii="標楷體" w:eastAsia="標楷體" w:hAnsi="標楷體"/>
              </w:rPr>
              <w:t>39,758</w:t>
            </w:r>
          </w:p>
        </w:tc>
        <w:tc>
          <w:tcPr>
            <w:tcW w:w="1582" w:type="dxa"/>
            <w:vAlign w:val="center"/>
          </w:tcPr>
          <w:p w14:paraId="7645D622" w14:textId="77777777" w:rsidR="00655E9A" w:rsidRPr="004A449E" w:rsidRDefault="00655E9A" w:rsidP="004C4782">
            <w:pPr>
              <w:jc w:val="center"/>
              <w:rPr>
                <w:rFonts w:ascii="標楷體" w:eastAsia="標楷體" w:hAnsi="標楷體" w:cs="新細明體"/>
              </w:rPr>
            </w:pPr>
            <w:r w:rsidRPr="004A449E">
              <w:rPr>
                <w:rFonts w:ascii="標楷體" w:eastAsia="標楷體" w:hAnsi="標楷體"/>
              </w:rPr>
              <w:t>58,350</w:t>
            </w:r>
          </w:p>
        </w:tc>
      </w:tr>
    </w:tbl>
    <w:p w14:paraId="375CA8A5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jc w:val="both"/>
        <w:rPr>
          <w:rFonts w:ascii="標楷體" w:eastAsia="標楷體" w:hAnsi="標楷體"/>
        </w:rPr>
      </w:pPr>
      <w:r w:rsidRPr="004A449E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0BC13F9" wp14:editId="1A56FC52">
                <wp:simplePos x="0" y="0"/>
                <wp:positionH relativeFrom="margin">
                  <wp:align>left</wp:align>
                </wp:positionH>
                <wp:positionV relativeFrom="paragraph">
                  <wp:posOffset>-5544185</wp:posOffset>
                </wp:positionV>
                <wp:extent cx="790575" cy="333375"/>
                <wp:effectExtent l="0" t="0" r="28575" b="28575"/>
                <wp:wrapSquare wrapText="bothSides"/>
                <wp:docPr id="15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A5FA7" w14:textId="77777777" w:rsidR="00655E9A" w:rsidRPr="004A449E" w:rsidRDefault="00655E9A" w:rsidP="00655E9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A449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C13F9" id="_x0000_t202" coordsize="21600,21600" o:spt="202" path="m,l,21600r21600,l21600,xe">
                <v:stroke joinstyle="miter"/>
                <v:path gradientshapeok="t" o:connecttype="rect"/>
              </v:shapetype>
              <v:shape id="文字方塊 15" o:spid="_x0000_s1027" type="#_x0000_t202" style="position:absolute;left:0;text-align:left;margin-left:0;margin-top:-436.55pt;width:62.25pt;height:26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">
                <v:textbox>
                  <w:txbxContent>
                    <w:p w14:paraId="3DEA5FA7" w14:textId="77777777" w:rsidR="00655E9A" w:rsidRPr="004A449E" w:rsidRDefault="00655E9A" w:rsidP="00655E9A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A449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gramStart"/>
      <w:r w:rsidRPr="004A449E">
        <w:rPr>
          <w:rFonts w:ascii="標楷體" w:eastAsia="標楷體" w:hAnsi="標楷體"/>
        </w:rPr>
        <w:t>註</w:t>
      </w:r>
      <w:proofErr w:type="gramEnd"/>
      <w:r w:rsidRPr="004A449E">
        <w:rPr>
          <w:rFonts w:ascii="標楷體" w:eastAsia="標楷體" w:hAnsi="標楷體"/>
        </w:rPr>
        <w:t>：1.表列數額為月支工作酬金標準。</w:t>
      </w:r>
    </w:p>
    <w:p w14:paraId="78BE9615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ind w:leftChars="198" w:left="708" w:hangingChars="97" w:hanging="233"/>
        <w:jc w:val="both"/>
        <w:rPr>
          <w:rFonts w:ascii="標楷體" w:eastAsia="標楷體" w:hAnsi="標楷體"/>
        </w:rPr>
      </w:pPr>
      <w:r w:rsidRPr="004A449E">
        <w:rPr>
          <w:rFonts w:ascii="標楷體" w:eastAsia="標楷體" w:hAnsi="標楷體"/>
        </w:rPr>
        <w:t>2.新進專</w:t>
      </w:r>
      <w:r w:rsidRPr="004A449E">
        <w:rPr>
          <w:rFonts w:ascii="標楷體" w:eastAsia="標楷體" w:hAnsi="標楷體" w:hint="eastAsia"/>
        </w:rPr>
        <w:t>案行政</w:t>
      </w:r>
      <w:r w:rsidRPr="004A449E">
        <w:rPr>
          <w:rFonts w:ascii="標楷體" w:eastAsia="標楷體" w:hAnsi="標楷體"/>
        </w:rPr>
        <w:t>人員依其學歷自最低薪級起薪為原則，情形特殊者，得依第</w:t>
      </w:r>
      <w:r w:rsidRPr="004A449E">
        <w:rPr>
          <w:rFonts w:ascii="標楷體" w:eastAsia="標楷體" w:hAnsi="標楷體" w:hint="eastAsia"/>
        </w:rPr>
        <w:t>八</w:t>
      </w:r>
      <w:r w:rsidRPr="004A449E">
        <w:rPr>
          <w:rFonts w:ascii="標楷體" w:eastAsia="標楷體" w:hAnsi="標楷體"/>
        </w:rPr>
        <w:t>點規定專案簽准後辦理，但仍以計畫內經費支應。</w:t>
      </w:r>
    </w:p>
    <w:p w14:paraId="4290A328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ind w:leftChars="198" w:left="708" w:hangingChars="97" w:hanging="233"/>
        <w:jc w:val="both"/>
        <w:rPr>
          <w:rFonts w:ascii="標楷體" w:eastAsia="標楷體" w:hAnsi="標楷體"/>
        </w:rPr>
      </w:pPr>
      <w:r w:rsidRPr="004A449E">
        <w:rPr>
          <w:rFonts w:ascii="標楷體" w:eastAsia="標楷體" w:hAnsi="標楷體" w:hint="eastAsia"/>
        </w:rPr>
        <w:t>3</w:t>
      </w:r>
      <w:r w:rsidRPr="004A449E">
        <w:rPr>
          <w:rFonts w:ascii="標楷體" w:eastAsia="標楷體" w:hAnsi="標楷體"/>
        </w:rPr>
        <w:t>.</w:t>
      </w:r>
      <w:r w:rsidRPr="004A449E">
        <w:rPr>
          <w:rFonts w:ascii="標楷體" w:eastAsia="標楷體" w:hAnsi="標楷體" w:hint="eastAsia"/>
        </w:rPr>
        <w:t>本表僅適用於教育部「學生事務與輔導創新工作專業人力計畫」。</w:t>
      </w:r>
    </w:p>
    <w:p w14:paraId="41D0155D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ind w:leftChars="198" w:left="708" w:hangingChars="97" w:hanging="233"/>
        <w:jc w:val="both"/>
        <w:rPr>
          <w:rFonts w:ascii="標楷體" w:eastAsia="標楷體" w:hAnsi="標楷體"/>
        </w:rPr>
      </w:pPr>
      <w:r w:rsidRPr="004A449E">
        <w:rPr>
          <w:rFonts w:ascii="標楷體" w:eastAsia="標楷體" w:hAnsi="標楷體" w:hint="eastAsia"/>
        </w:rPr>
        <w:t>4</w:t>
      </w:r>
      <w:r w:rsidRPr="004A449E">
        <w:rPr>
          <w:rFonts w:ascii="標楷體" w:eastAsia="標楷體" w:hAnsi="標楷體"/>
        </w:rPr>
        <w:t>.</w:t>
      </w:r>
      <w:r w:rsidRPr="004A449E">
        <w:rPr>
          <w:rFonts w:ascii="標楷體" w:eastAsia="標楷體" w:hAnsi="標楷體" w:hint="eastAsia"/>
        </w:rPr>
        <w:t>依教育部相關規定，學生事務與輔導創新工作專業人力之起薪，至少應以教育部約用人員報酬標準表2</w:t>
      </w:r>
      <w:r w:rsidRPr="004A449E">
        <w:rPr>
          <w:rFonts w:ascii="標楷體" w:eastAsia="標楷體" w:hAnsi="標楷體"/>
        </w:rPr>
        <w:t>65</w:t>
      </w:r>
      <w:r w:rsidRPr="004A449E">
        <w:rPr>
          <w:rFonts w:ascii="標楷體" w:eastAsia="標楷體" w:hAnsi="標楷體" w:hint="eastAsia"/>
        </w:rPr>
        <w:t>薪點辦理。</w:t>
      </w:r>
    </w:p>
    <w:p w14:paraId="66D076D6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ind w:leftChars="198" w:left="708" w:hangingChars="97" w:hanging="233"/>
        <w:jc w:val="both"/>
        <w:rPr>
          <w:rFonts w:ascii="標楷體" w:eastAsia="標楷體" w:hAnsi="標楷體"/>
        </w:rPr>
      </w:pPr>
      <w:r w:rsidRPr="004A449E">
        <w:rPr>
          <w:rFonts w:ascii="標楷體" w:eastAsia="標楷體" w:hAnsi="標楷體"/>
        </w:rPr>
        <w:t>5.</w:t>
      </w:r>
      <w:proofErr w:type="gramStart"/>
      <w:r w:rsidRPr="004A449E">
        <w:rPr>
          <w:rFonts w:ascii="標楷體" w:eastAsia="標楷體" w:hAnsi="標楷體" w:hint="eastAsia"/>
        </w:rPr>
        <w:t>校安人員</w:t>
      </w:r>
      <w:proofErr w:type="gramEnd"/>
      <w:r w:rsidRPr="004A449E">
        <w:rPr>
          <w:rFonts w:ascii="標楷體" w:eastAsia="標楷體" w:hAnsi="標楷體" w:hint="eastAsia"/>
        </w:rPr>
        <w:t>之敘薪不分學歷，</w:t>
      </w:r>
      <w:proofErr w:type="gramStart"/>
      <w:r w:rsidRPr="004A449E">
        <w:rPr>
          <w:rFonts w:ascii="標楷體" w:eastAsia="標楷體" w:hAnsi="標楷體" w:hint="eastAsia"/>
        </w:rPr>
        <w:t>均以學士</w:t>
      </w:r>
      <w:proofErr w:type="gramEnd"/>
      <w:r w:rsidRPr="004A449E">
        <w:rPr>
          <w:rFonts w:ascii="標楷體" w:eastAsia="標楷體" w:hAnsi="標楷體" w:hint="eastAsia"/>
        </w:rPr>
        <w:t>學歷薪資標準起薪。</w:t>
      </w:r>
    </w:p>
    <w:p w14:paraId="666BD8B7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ind w:leftChars="198" w:left="708" w:hangingChars="97" w:hanging="233"/>
        <w:jc w:val="both"/>
        <w:rPr>
          <w:rFonts w:ascii="標楷體" w:eastAsia="標楷體" w:hAnsi="標楷體"/>
        </w:rPr>
      </w:pPr>
      <w:r w:rsidRPr="004A449E">
        <w:rPr>
          <w:rFonts w:ascii="標楷體" w:eastAsia="標楷體" w:hAnsi="標楷體"/>
        </w:rPr>
        <w:t>6.</w:t>
      </w:r>
      <w:r w:rsidRPr="004A449E">
        <w:rPr>
          <w:rFonts w:ascii="標楷體" w:eastAsia="標楷體" w:hAnsi="標楷體" w:hint="eastAsia"/>
        </w:rPr>
        <w:t>遞補人力如為具證照之心理師或社會工作師，其報酬另依教育部相關規定辦理；具證照之護理師，則比照碩士學位薪資標準起薪及晉級。</w:t>
      </w:r>
    </w:p>
    <w:p w14:paraId="5265D0AD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ind w:leftChars="198" w:left="708" w:hangingChars="97" w:hanging="233"/>
        <w:jc w:val="both"/>
        <w:rPr>
          <w:rFonts w:ascii="標楷體" w:eastAsia="標楷體" w:hAnsi="標楷體"/>
        </w:rPr>
      </w:pPr>
      <w:r w:rsidRPr="004A449E">
        <w:rPr>
          <w:rFonts w:ascii="標楷體" w:eastAsia="標楷體" w:hAnsi="標楷體"/>
        </w:rPr>
        <w:t>7.</w:t>
      </w:r>
      <w:r w:rsidRPr="004A449E">
        <w:rPr>
          <w:rFonts w:ascii="標楷體" w:eastAsia="標楷體" w:hAnsi="標楷體" w:hint="eastAsia"/>
        </w:rPr>
        <w:t>遞補人力如具退休（伍）軍、公、教身份，且領取月退休金（</w:t>
      </w:r>
      <w:proofErr w:type="gramStart"/>
      <w:r w:rsidRPr="004A449E">
        <w:rPr>
          <w:rFonts w:ascii="標楷體" w:eastAsia="標楷體" w:hAnsi="標楷體" w:hint="eastAsia"/>
        </w:rPr>
        <w:t>俸</w:t>
      </w:r>
      <w:proofErr w:type="gramEnd"/>
      <w:r w:rsidRPr="004A449E">
        <w:rPr>
          <w:rFonts w:ascii="標楷體" w:eastAsia="標楷體" w:hAnsi="標楷體" w:hint="eastAsia"/>
        </w:rPr>
        <w:t>）者，</w:t>
      </w:r>
      <w:proofErr w:type="gramStart"/>
      <w:r w:rsidRPr="004A449E">
        <w:rPr>
          <w:rFonts w:ascii="標楷體" w:eastAsia="標楷體" w:hAnsi="標楷體" w:hint="eastAsia"/>
        </w:rPr>
        <w:t>其敘薪</w:t>
      </w:r>
      <w:proofErr w:type="gramEnd"/>
      <w:r w:rsidRPr="004A449E">
        <w:rPr>
          <w:rFonts w:ascii="標楷體" w:eastAsia="標楷體" w:hAnsi="標楷體" w:hint="eastAsia"/>
        </w:rPr>
        <w:t>應依各該人員再任公職等職務所適用之退休（伍）相關法令規定辦理。</w:t>
      </w:r>
    </w:p>
    <w:p w14:paraId="270361C7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before="120" w:line="0" w:lineRule="atLeast"/>
        <w:ind w:leftChars="198" w:left="708" w:hangingChars="97" w:hanging="233"/>
        <w:jc w:val="both"/>
        <w:rPr>
          <w:rFonts w:ascii="標楷體" w:eastAsia="標楷體" w:hAnsi="標楷體"/>
        </w:rPr>
      </w:pPr>
      <w:r w:rsidRPr="004A449E">
        <w:rPr>
          <w:rFonts w:ascii="標楷體" w:eastAsia="標楷體" w:hAnsi="標楷體"/>
        </w:rPr>
        <w:t>8</w:t>
      </w:r>
      <w:r w:rsidRPr="004A449E">
        <w:rPr>
          <w:rFonts w:ascii="標楷體" w:eastAsia="標楷體" w:hAnsi="標楷體" w:hint="eastAsia"/>
        </w:rPr>
        <w:t>.本表自</w:t>
      </w:r>
      <w:r w:rsidRPr="004A449E">
        <w:rPr>
          <w:rFonts w:ascii="標楷體" w:eastAsia="標楷體" w:hAnsi="標楷體"/>
        </w:rPr>
        <w:t>115</w:t>
      </w:r>
      <w:r w:rsidRPr="004A449E">
        <w:rPr>
          <w:rFonts w:ascii="標楷體" w:eastAsia="標楷體" w:hAnsi="標楷體" w:hint="eastAsia"/>
        </w:rPr>
        <w:t>年1月1日起實施。</w:t>
      </w:r>
    </w:p>
    <w:p w14:paraId="47CADC78" w14:textId="77777777" w:rsidR="00655E9A" w:rsidRPr="004A449E" w:rsidRDefault="00655E9A" w:rsidP="00655E9A">
      <w:pPr>
        <w:widowControl/>
        <w:spacing w:line="0" w:lineRule="atLeast"/>
        <w:rPr>
          <w:bdr w:val="single" w:sz="4" w:space="0" w:color="auto"/>
        </w:rPr>
        <w:sectPr w:rsidR="00655E9A" w:rsidRPr="004A449E" w:rsidSect="00CF30A0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4C78C4E1" w14:textId="77777777" w:rsidR="00655E9A" w:rsidRPr="004A449E" w:rsidRDefault="00655E9A" w:rsidP="00655E9A">
      <w:pPr>
        <w:kinsoku w:val="0"/>
        <w:overflowPunct w:val="0"/>
        <w:autoSpaceDE w:val="0"/>
        <w:autoSpaceDN w:val="0"/>
        <w:spacing w:afterLines="50" w:after="180" w:line="240" w:lineRule="atLeast"/>
        <w:rPr>
          <w:rFonts w:eastAsia="標楷體"/>
          <w:sz w:val="28"/>
          <w:szCs w:val="28"/>
        </w:rPr>
      </w:pPr>
      <w:r w:rsidRPr="004A449E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61A867F" wp14:editId="12A66C2A">
                <wp:simplePos x="0" y="0"/>
                <wp:positionH relativeFrom="margin">
                  <wp:posOffset>0</wp:posOffset>
                </wp:positionH>
                <wp:positionV relativeFrom="paragraph">
                  <wp:posOffset>17449</wp:posOffset>
                </wp:positionV>
                <wp:extent cx="790575" cy="333375"/>
                <wp:effectExtent l="0" t="0" r="28575" b="28575"/>
                <wp:wrapSquare wrapText="bothSides"/>
                <wp:docPr id="17" name="文字方塊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98B75" w14:textId="77777777" w:rsidR="00655E9A" w:rsidRPr="004A449E" w:rsidRDefault="00655E9A" w:rsidP="00655E9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A449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proofErr w:type="gramStart"/>
                            <w:r w:rsidRPr="004A449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A867F" id="文字方塊 17" o:spid="_x0000_s1028" type="#_x0000_t202" style="position:absolute;margin-left:0;margin-top:1.35pt;width:62.25pt;height:26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">
                <v:textbox>
                  <w:txbxContent>
                    <w:p w14:paraId="1F698B75" w14:textId="77777777" w:rsidR="00655E9A" w:rsidRPr="004A449E" w:rsidRDefault="00655E9A" w:rsidP="00655E9A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A449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proofErr w:type="gramStart"/>
                      <w:r w:rsidRPr="004A449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82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45"/>
        <w:gridCol w:w="2141"/>
        <w:gridCol w:w="2268"/>
        <w:gridCol w:w="2268"/>
      </w:tblGrid>
      <w:tr w:rsidR="00655E9A" w:rsidRPr="00CC3503" w14:paraId="54EB66FF" w14:textId="77777777" w:rsidTr="004C4782">
        <w:trPr>
          <w:cantSplit/>
          <w:trHeight w:val="97"/>
          <w:jc w:val="center"/>
        </w:trPr>
        <w:tc>
          <w:tcPr>
            <w:tcW w:w="8222" w:type="dxa"/>
            <w:gridSpan w:val="4"/>
            <w:tcBorders>
              <w:top w:val="nil"/>
              <w:left w:val="nil"/>
              <w:bottom w:val="nil"/>
              <w:right w:val="nil"/>
              <w:tl2br w:val="nil"/>
            </w:tcBorders>
            <w:vAlign w:val="center"/>
          </w:tcPr>
          <w:p w14:paraId="5025CB0C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C3503">
              <w:rPr>
                <w:rFonts w:ascii="標楷體" w:eastAsia="標楷體" w:hint="eastAsia"/>
                <w:sz w:val="28"/>
                <w:szCs w:val="28"/>
              </w:rPr>
              <w:t>亞洲大學專業經理人薪酬標準表</w:t>
            </w:r>
          </w:p>
        </w:tc>
      </w:tr>
      <w:tr w:rsidR="00655E9A" w:rsidRPr="00CC3503" w14:paraId="2304964B" w14:textId="77777777" w:rsidTr="004C4782">
        <w:trPr>
          <w:cantSplit/>
          <w:trHeight w:val="423"/>
          <w:jc w:val="center"/>
        </w:trPr>
        <w:tc>
          <w:tcPr>
            <w:tcW w:w="8222" w:type="dxa"/>
            <w:gridSpan w:val="4"/>
            <w:tcBorders>
              <w:top w:val="nil"/>
              <w:left w:val="nil"/>
              <w:bottom w:val="single" w:sz="12" w:space="0" w:color="auto"/>
              <w:right w:val="nil"/>
              <w:tl2br w:val="nil"/>
            </w:tcBorders>
            <w:vAlign w:val="center"/>
          </w:tcPr>
          <w:p w14:paraId="65DB2418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0" w:lineRule="atLeast"/>
              <w:jc w:val="right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單位：新台幣</w:t>
            </w:r>
          </w:p>
        </w:tc>
      </w:tr>
      <w:tr w:rsidR="00655E9A" w:rsidRPr="00CC3503" w14:paraId="5659F927" w14:textId="77777777" w:rsidTr="004C4782">
        <w:trPr>
          <w:cantSplit/>
          <w:trHeight w:val="694"/>
          <w:jc w:val="center"/>
        </w:trPr>
        <w:tc>
          <w:tcPr>
            <w:tcW w:w="1545" w:type="dxa"/>
            <w:tcBorders>
              <w:top w:val="single" w:sz="12" w:space="0" w:color="auto"/>
              <w:bottom w:val="single" w:sz="8" w:space="0" w:color="auto"/>
              <w:tl2br w:val="single" w:sz="4" w:space="0" w:color="auto"/>
            </w:tcBorders>
            <w:vAlign w:val="center"/>
          </w:tcPr>
          <w:p w14:paraId="02069277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/>
              <w:jc w:val="right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 xml:space="preserve">   級別      </w:t>
            </w:r>
          </w:p>
          <w:p w14:paraId="512DA331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薪級</w:t>
            </w:r>
          </w:p>
        </w:tc>
        <w:tc>
          <w:tcPr>
            <w:tcW w:w="2141" w:type="dxa"/>
            <w:tcBorders>
              <w:top w:val="single" w:sz="12" w:space="0" w:color="auto"/>
            </w:tcBorders>
            <w:vAlign w:val="center"/>
          </w:tcPr>
          <w:p w14:paraId="5EDA5EFA" w14:textId="77777777" w:rsidR="00655E9A" w:rsidRPr="00CC3503" w:rsidRDefault="00655E9A" w:rsidP="004C4782">
            <w:pPr>
              <w:jc w:val="center"/>
              <w:rPr>
                <w:sz w:val="23"/>
                <w:szCs w:val="23"/>
              </w:rPr>
            </w:pPr>
            <w:r w:rsidRPr="00CC3503">
              <w:rPr>
                <w:rFonts w:ascii="標楷體" w:eastAsia="標楷體" w:hint="eastAsia"/>
              </w:rPr>
              <w:t>專業副理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7A7A74EF" w14:textId="77777777" w:rsidR="00655E9A" w:rsidRPr="00CC3503" w:rsidRDefault="00655E9A" w:rsidP="004C4782">
            <w:pPr>
              <w:jc w:val="center"/>
              <w:rPr>
                <w:sz w:val="23"/>
                <w:szCs w:val="23"/>
              </w:rPr>
            </w:pPr>
            <w:r w:rsidRPr="00CC3503">
              <w:rPr>
                <w:rFonts w:ascii="標楷體" w:eastAsia="標楷體" w:hint="eastAsia"/>
              </w:rPr>
              <w:t>專業經理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46E4E60A" w14:textId="77777777" w:rsidR="00655E9A" w:rsidRPr="00CC3503" w:rsidRDefault="00655E9A" w:rsidP="004C4782">
            <w:pPr>
              <w:jc w:val="center"/>
              <w:rPr>
                <w:sz w:val="23"/>
                <w:szCs w:val="23"/>
              </w:rPr>
            </w:pPr>
            <w:r w:rsidRPr="00CC3503">
              <w:rPr>
                <w:rFonts w:ascii="標楷體" w:eastAsia="標楷體" w:hint="eastAsia"/>
              </w:rPr>
              <w:t>資深專業經理</w:t>
            </w:r>
          </w:p>
        </w:tc>
      </w:tr>
      <w:tr w:rsidR="00655E9A" w:rsidRPr="00CC3503" w14:paraId="2017C9F2" w14:textId="77777777" w:rsidTr="004C4782">
        <w:trPr>
          <w:cantSplit/>
          <w:trHeight w:val="694"/>
          <w:jc w:val="center"/>
        </w:trPr>
        <w:tc>
          <w:tcPr>
            <w:tcW w:w="1545" w:type="dxa"/>
            <w:tcBorders>
              <w:top w:val="single" w:sz="8" w:space="0" w:color="auto"/>
            </w:tcBorders>
            <w:vAlign w:val="center"/>
          </w:tcPr>
          <w:p w14:paraId="54B8401B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12</w:t>
            </w:r>
          </w:p>
        </w:tc>
        <w:tc>
          <w:tcPr>
            <w:tcW w:w="2141" w:type="dxa"/>
            <w:vAlign w:val="center"/>
          </w:tcPr>
          <w:p w14:paraId="3B803E13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55120-57200</w:t>
            </w:r>
          </w:p>
        </w:tc>
        <w:tc>
          <w:tcPr>
            <w:tcW w:w="2268" w:type="dxa"/>
            <w:vAlign w:val="center"/>
          </w:tcPr>
          <w:p w14:paraId="41DA38D1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62400-65520</w:t>
            </w:r>
          </w:p>
        </w:tc>
        <w:tc>
          <w:tcPr>
            <w:tcW w:w="2268" w:type="dxa"/>
            <w:vAlign w:val="center"/>
          </w:tcPr>
          <w:p w14:paraId="6BC28290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76960-82160</w:t>
            </w:r>
          </w:p>
        </w:tc>
      </w:tr>
      <w:tr w:rsidR="00655E9A" w:rsidRPr="00CC3503" w14:paraId="3DADB286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4BAB17AA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11</w:t>
            </w:r>
          </w:p>
        </w:tc>
        <w:tc>
          <w:tcPr>
            <w:tcW w:w="2141" w:type="dxa"/>
            <w:vAlign w:val="center"/>
          </w:tcPr>
          <w:p w14:paraId="7DB7AAEC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54080-56160</w:t>
            </w:r>
          </w:p>
        </w:tc>
        <w:tc>
          <w:tcPr>
            <w:tcW w:w="2268" w:type="dxa"/>
            <w:vAlign w:val="center"/>
          </w:tcPr>
          <w:p w14:paraId="0A251B98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60320-63440</w:t>
            </w:r>
          </w:p>
        </w:tc>
        <w:tc>
          <w:tcPr>
            <w:tcW w:w="2268" w:type="dxa"/>
            <w:vAlign w:val="center"/>
          </w:tcPr>
          <w:p w14:paraId="4CA0536F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73840-78000</w:t>
            </w:r>
          </w:p>
        </w:tc>
      </w:tr>
      <w:tr w:rsidR="00655E9A" w:rsidRPr="00CC3503" w14:paraId="055E6EB6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4BA6996B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10</w:t>
            </w:r>
          </w:p>
        </w:tc>
        <w:tc>
          <w:tcPr>
            <w:tcW w:w="2141" w:type="dxa"/>
            <w:vAlign w:val="center"/>
          </w:tcPr>
          <w:p w14:paraId="51587670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53040-55120</w:t>
            </w:r>
          </w:p>
        </w:tc>
        <w:tc>
          <w:tcPr>
            <w:tcW w:w="2268" w:type="dxa"/>
            <w:vAlign w:val="center"/>
          </w:tcPr>
          <w:p w14:paraId="49C474FD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58240-61360</w:t>
            </w:r>
          </w:p>
        </w:tc>
        <w:tc>
          <w:tcPr>
            <w:tcW w:w="2268" w:type="dxa"/>
            <w:vAlign w:val="center"/>
          </w:tcPr>
          <w:p w14:paraId="10C8E0A2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70720-74880</w:t>
            </w:r>
          </w:p>
        </w:tc>
      </w:tr>
      <w:tr w:rsidR="00655E9A" w:rsidRPr="00CC3503" w14:paraId="45CA5B52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12C9F704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9</w:t>
            </w:r>
          </w:p>
        </w:tc>
        <w:tc>
          <w:tcPr>
            <w:tcW w:w="2141" w:type="dxa"/>
            <w:vAlign w:val="center"/>
          </w:tcPr>
          <w:p w14:paraId="6915FF16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52000-54080</w:t>
            </w:r>
          </w:p>
        </w:tc>
        <w:tc>
          <w:tcPr>
            <w:tcW w:w="2268" w:type="dxa"/>
            <w:vAlign w:val="center"/>
          </w:tcPr>
          <w:p w14:paraId="0BE7D666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57200-59280</w:t>
            </w:r>
          </w:p>
        </w:tc>
        <w:tc>
          <w:tcPr>
            <w:tcW w:w="2268" w:type="dxa"/>
            <w:vAlign w:val="center"/>
          </w:tcPr>
          <w:p w14:paraId="5818ADA4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66560-69680</w:t>
            </w:r>
          </w:p>
        </w:tc>
      </w:tr>
      <w:tr w:rsidR="00655E9A" w:rsidRPr="00CC3503" w14:paraId="7482A4F5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7F1E4475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8</w:t>
            </w:r>
          </w:p>
        </w:tc>
        <w:tc>
          <w:tcPr>
            <w:tcW w:w="2141" w:type="dxa"/>
            <w:vAlign w:val="center"/>
          </w:tcPr>
          <w:p w14:paraId="47353D61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50960-53040</w:t>
            </w:r>
          </w:p>
        </w:tc>
        <w:tc>
          <w:tcPr>
            <w:tcW w:w="2268" w:type="dxa"/>
            <w:vAlign w:val="center"/>
          </w:tcPr>
          <w:p w14:paraId="60809C43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56160-58240</w:t>
            </w:r>
          </w:p>
        </w:tc>
        <w:tc>
          <w:tcPr>
            <w:tcW w:w="2268" w:type="dxa"/>
            <w:vAlign w:val="center"/>
          </w:tcPr>
          <w:p w14:paraId="40F79101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64480-67600</w:t>
            </w:r>
          </w:p>
        </w:tc>
      </w:tr>
      <w:tr w:rsidR="00655E9A" w:rsidRPr="00CC3503" w14:paraId="02EFBE84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52FF43CA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7</w:t>
            </w:r>
          </w:p>
        </w:tc>
        <w:tc>
          <w:tcPr>
            <w:tcW w:w="2141" w:type="dxa"/>
            <w:vAlign w:val="center"/>
          </w:tcPr>
          <w:p w14:paraId="25D86EBB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49920-52000</w:t>
            </w:r>
          </w:p>
        </w:tc>
        <w:tc>
          <w:tcPr>
            <w:tcW w:w="2268" w:type="dxa"/>
            <w:vAlign w:val="center"/>
          </w:tcPr>
          <w:p w14:paraId="7B1CC74F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55120-57200</w:t>
            </w:r>
          </w:p>
        </w:tc>
        <w:tc>
          <w:tcPr>
            <w:tcW w:w="2268" w:type="dxa"/>
            <w:vAlign w:val="center"/>
          </w:tcPr>
          <w:p w14:paraId="1A171790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62400-65520</w:t>
            </w:r>
          </w:p>
        </w:tc>
      </w:tr>
      <w:tr w:rsidR="00655E9A" w:rsidRPr="00CC3503" w14:paraId="624BB1D4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426C8134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6</w:t>
            </w:r>
          </w:p>
        </w:tc>
        <w:tc>
          <w:tcPr>
            <w:tcW w:w="2141" w:type="dxa"/>
            <w:vAlign w:val="center"/>
          </w:tcPr>
          <w:p w14:paraId="57A58B06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48880-50960</w:t>
            </w:r>
          </w:p>
        </w:tc>
        <w:tc>
          <w:tcPr>
            <w:tcW w:w="2268" w:type="dxa"/>
            <w:vAlign w:val="center"/>
          </w:tcPr>
          <w:p w14:paraId="04D33B93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54080-56160</w:t>
            </w:r>
          </w:p>
        </w:tc>
        <w:tc>
          <w:tcPr>
            <w:tcW w:w="2268" w:type="dxa"/>
            <w:vAlign w:val="center"/>
          </w:tcPr>
          <w:p w14:paraId="36A13A70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60320-63440</w:t>
            </w:r>
          </w:p>
        </w:tc>
      </w:tr>
      <w:tr w:rsidR="00655E9A" w:rsidRPr="00CC3503" w14:paraId="4265D15A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0CF1F560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5</w:t>
            </w:r>
          </w:p>
        </w:tc>
        <w:tc>
          <w:tcPr>
            <w:tcW w:w="2141" w:type="dxa"/>
            <w:vAlign w:val="center"/>
          </w:tcPr>
          <w:p w14:paraId="395F11CF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47840-49920</w:t>
            </w:r>
          </w:p>
        </w:tc>
        <w:tc>
          <w:tcPr>
            <w:tcW w:w="2268" w:type="dxa"/>
            <w:vAlign w:val="center"/>
          </w:tcPr>
          <w:p w14:paraId="0F3AF2F1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53040-55120</w:t>
            </w:r>
          </w:p>
        </w:tc>
        <w:tc>
          <w:tcPr>
            <w:tcW w:w="2268" w:type="dxa"/>
            <w:vAlign w:val="center"/>
          </w:tcPr>
          <w:p w14:paraId="6386B8A1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58240-61360</w:t>
            </w:r>
          </w:p>
        </w:tc>
      </w:tr>
      <w:tr w:rsidR="00655E9A" w:rsidRPr="00CC3503" w14:paraId="37FBF6FD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571D53DE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4</w:t>
            </w:r>
          </w:p>
        </w:tc>
        <w:tc>
          <w:tcPr>
            <w:tcW w:w="2141" w:type="dxa"/>
            <w:vAlign w:val="center"/>
          </w:tcPr>
          <w:p w14:paraId="1B275440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46800-48880</w:t>
            </w:r>
          </w:p>
        </w:tc>
        <w:tc>
          <w:tcPr>
            <w:tcW w:w="2268" w:type="dxa"/>
            <w:vAlign w:val="center"/>
          </w:tcPr>
          <w:p w14:paraId="4ED7E49B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52000-54080</w:t>
            </w:r>
          </w:p>
        </w:tc>
        <w:tc>
          <w:tcPr>
            <w:tcW w:w="2268" w:type="dxa"/>
            <w:vAlign w:val="center"/>
          </w:tcPr>
          <w:p w14:paraId="4B69E17B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57200-59280</w:t>
            </w:r>
          </w:p>
        </w:tc>
      </w:tr>
      <w:tr w:rsidR="00655E9A" w:rsidRPr="00CC3503" w14:paraId="2F50C636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583F1071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3</w:t>
            </w:r>
          </w:p>
        </w:tc>
        <w:tc>
          <w:tcPr>
            <w:tcW w:w="2141" w:type="dxa"/>
            <w:vAlign w:val="center"/>
          </w:tcPr>
          <w:p w14:paraId="0666924D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45760-47840</w:t>
            </w:r>
          </w:p>
        </w:tc>
        <w:tc>
          <w:tcPr>
            <w:tcW w:w="2268" w:type="dxa"/>
            <w:vAlign w:val="center"/>
          </w:tcPr>
          <w:p w14:paraId="28073FE2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50960-53040</w:t>
            </w:r>
          </w:p>
        </w:tc>
        <w:tc>
          <w:tcPr>
            <w:tcW w:w="2268" w:type="dxa"/>
            <w:vAlign w:val="center"/>
          </w:tcPr>
          <w:p w14:paraId="392A8583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56160-58240</w:t>
            </w:r>
          </w:p>
        </w:tc>
      </w:tr>
      <w:tr w:rsidR="00655E9A" w:rsidRPr="00CC3503" w14:paraId="68E64D9B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48D0D45E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2</w:t>
            </w:r>
          </w:p>
        </w:tc>
        <w:tc>
          <w:tcPr>
            <w:tcW w:w="2141" w:type="dxa"/>
            <w:vAlign w:val="center"/>
          </w:tcPr>
          <w:p w14:paraId="0E6FF052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44720-46800</w:t>
            </w:r>
          </w:p>
        </w:tc>
        <w:tc>
          <w:tcPr>
            <w:tcW w:w="2268" w:type="dxa"/>
            <w:vAlign w:val="center"/>
          </w:tcPr>
          <w:p w14:paraId="776328EA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49920-52000</w:t>
            </w:r>
          </w:p>
        </w:tc>
        <w:tc>
          <w:tcPr>
            <w:tcW w:w="2268" w:type="dxa"/>
            <w:vAlign w:val="center"/>
          </w:tcPr>
          <w:p w14:paraId="3225A2E1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55120-57200</w:t>
            </w:r>
          </w:p>
        </w:tc>
      </w:tr>
      <w:tr w:rsidR="00655E9A" w:rsidRPr="00CC3503" w14:paraId="447DB272" w14:textId="77777777" w:rsidTr="004C4782">
        <w:trPr>
          <w:cantSplit/>
          <w:trHeight w:val="694"/>
          <w:jc w:val="center"/>
        </w:trPr>
        <w:tc>
          <w:tcPr>
            <w:tcW w:w="1545" w:type="dxa"/>
            <w:vAlign w:val="center"/>
          </w:tcPr>
          <w:p w14:paraId="663C122A" w14:textId="77777777" w:rsidR="00655E9A" w:rsidRPr="00CC3503" w:rsidRDefault="00655E9A" w:rsidP="004C4782">
            <w:pPr>
              <w:kinsoku w:val="0"/>
              <w:overflowPunct w:val="0"/>
              <w:autoSpaceDE w:val="0"/>
              <w:autoSpaceDN w:val="0"/>
              <w:spacing w:after="50" w:line="360" w:lineRule="exact"/>
              <w:jc w:val="center"/>
              <w:rPr>
                <w:rFonts w:ascii="標楷體" w:eastAsia="標楷體"/>
              </w:rPr>
            </w:pPr>
            <w:r w:rsidRPr="00CC3503">
              <w:rPr>
                <w:rFonts w:ascii="標楷體" w:eastAsia="標楷體" w:hint="eastAsia"/>
              </w:rPr>
              <w:t>1</w:t>
            </w:r>
          </w:p>
        </w:tc>
        <w:tc>
          <w:tcPr>
            <w:tcW w:w="2141" w:type="dxa"/>
            <w:vAlign w:val="center"/>
          </w:tcPr>
          <w:p w14:paraId="2991D3D0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43680-45760</w:t>
            </w:r>
          </w:p>
        </w:tc>
        <w:tc>
          <w:tcPr>
            <w:tcW w:w="2268" w:type="dxa"/>
            <w:vAlign w:val="center"/>
          </w:tcPr>
          <w:p w14:paraId="5A77A462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48880-50960</w:t>
            </w:r>
          </w:p>
        </w:tc>
        <w:tc>
          <w:tcPr>
            <w:tcW w:w="2268" w:type="dxa"/>
            <w:vAlign w:val="center"/>
          </w:tcPr>
          <w:p w14:paraId="3AEA2AEE" w14:textId="77777777" w:rsidR="00655E9A" w:rsidRPr="00CC3503" w:rsidRDefault="00655E9A" w:rsidP="004C4782">
            <w:pPr>
              <w:jc w:val="center"/>
              <w:rPr>
                <w:rFonts w:ascii="標楷體" w:eastAsia="標楷體" w:hAnsi="標楷體"/>
              </w:rPr>
            </w:pPr>
            <w:r w:rsidRPr="00CC3503">
              <w:rPr>
                <w:sz w:val="23"/>
                <w:szCs w:val="23"/>
              </w:rPr>
              <w:t>54080-56160</w:t>
            </w:r>
          </w:p>
        </w:tc>
      </w:tr>
    </w:tbl>
    <w:p w14:paraId="25338BEB" w14:textId="77777777" w:rsidR="00655E9A" w:rsidRPr="00CC3503" w:rsidRDefault="00655E9A" w:rsidP="00655E9A">
      <w:pPr>
        <w:kinsoku w:val="0"/>
        <w:overflowPunct w:val="0"/>
        <w:autoSpaceDE w:val="0"/>
        <w:autoSpaceDN w:val="0"/>
        <w:spacing w:before="120" w:line="0" w:lineRule="atLeast"/>
        <w:jc w:val="both"/>
        <w:rPr>
          <w:rFonts w:ascii="標楷體" w:eastAsia="標楷體"/>
        </w:rPr>
      </w:pPr>
      <w:r w:rsidRPr="00CC3503">
        <w:rPr>
          <w:rFonts w:ascii="標楷體" w:eastAsia="標楷體" w:hint="eastAsia"/>
        </w:rPr>
        <w:t>備</w:t>
      </w:r>
      <w:r w:rsidRPr="00CC3503">
        <w:rPr>
          <w:rFonts w:ascii="標楷體" w:eastAsia="標楷體"/>
        </w:rPr>
        <w:t>註：</w:t>
      </w:r>
    </w:p>
    <w:p w14:paraId="458B7B4E" w14:textId="77777777" w:rsidR="00655E9A" w:rsidRPr="00CC3503" w:rsidRDefault="00655E9A" w:rsidP="00655E9A">
      <w:pPr>
        <w:pStyle w:val="a3"/>
        <w:numPr>
          <w:ilvl w:val="0"/>
          <w:numId w:val="5"/>
        </w:numPr>
        <w:kinsoku w:val="0"/>
        <w:overflowPunct w:val="0"/>
        <w:autoSpaceDE w:val="0"/>
        <w:autoSpaceDN w:val="0"/>
        <w:spacing w:before="120" w:line="0" w:lineRule="atLeast"/>
        <w:ind w:leftChars="0"/>
        <w:jc w:val="both"/>
        <w:rPr>
          <w:rFonts w:ascii="標楷體" w:eastAsia="標楷體"/>
          <w:sz w:val="24"/>
        </w:rPr>
      </w:pPr>
      <w:r w:rsidRPr="00CC3503">
        <w:rPr>
          <w:rFonts w:ascii="標楷體" w:eastAsia="標楷體" w:hint="eastAsia"/>
          <w:sz w:val="24"/>
        </w:rPr>
        <w:t>專業經理人於試用期間依各類人員最低序列之最低薪點支薪。試用期滿後，由用人單位依其試用期間之工作績效表現及工作經驗，提出適當序列及薪級建議，</w:t>
      </w:r>
      <w:r w:rsidRPr="00CC3503">
        <w:rPr>
          <w:rFonts w:ascii="標楷體" w:eastAsia="標楷體" w:hint="eastAsia"/>
          <w:sz w:val="24"/>
          <w:lang w:eastAsia="zh-TW"/>
        </w:rPr>
        <w:t>簽請校長核准後敘薪</w:t>
      </w:r>
      <w:r w:rsidRPr="00CC3503">
        <w:rPr>
          <w:rFonts w:ascii="標楷體" w:eastAsia="標楷體" w:hint="eastAsia"/>
          <w:sz w:val="24"/>
        </w:rPr>
        <w:t>。</w:t>
      </w:r>
    </w:p>
    <w:p w14:paraId="13063D60" w14:textId="77777777" w:rsidR="00655E9A" w:rsidRPr="00CC3503" w:rsidRDefault="00655E9A" w:rsidP="00655E9A">
      <w:pPr>
        <w:pStyle w:val="a3"/>
        <w:numPr>
          <w:ilvl w:val="0"/>
          <w:numId w:val="5"/>
        </w:numPr>
        <w:kinsoku w:val="0"/>
        <w:overflowPunct w:val="0"/>
        <w:autoSpaceDE w:val="0"/>
        <w:autoSpaceDN w:val="0"/>
        <w:spacing w:before="120" w:line="0" w:lineRule="atLeast"/>
        <w:ind w:leftChars="0"/>
        <w:jc w:val="both"/>
        <w:rPr>
          <w:rFonts w:ascii="標楷體" w:eastAsia="標楷體"/>
          <w:sz w:val="24"/>
        </w:rPr>
      </w:pPr>
      <w:proofErr w:type="spellStart"/>
      <w:r w:rsidRPr="00CC3503">
        <w:rPr>
          <w:rFonts w:ascii="標楷體" w:eastAsia="標楷體" w:hint="eastAsia"/>
          <w:sz w:val="24"/>
        </w:rPr>
        <w:t>專業經理人</w:t>
      </w:r>
      <w:proofErr w:type="gramStart"/>
      <w:r w:rsidRPr="00CC3503">
        <w:rPr>
          <w:rFonts w:ascii="標楷體" w:eastAsia="標楷體" w:hint="eastAsia"/>
          <w:sz w:val="24"/>
        </w:rPr>
        <w:t>之薪酬由</w:t>
      </w:r>
      <w:proofErr w:type="gramEnd"/>
      <w:r w:rsidRPr="00CC3503">
        <w:rPr>
          <w:rFonts w:ascii="標楷體" w:eastAsia="標楷體" w:hint="eastAsia"/>
          <w:sz w:val="24"/>
        </w:rPr>
        <w:t>用人單位依其資歷、專業能力及年度</w:t>
      </w:r>
      <w:r w:rsidRPr="00CC3503">
        <w:rPr>
          <w:rFonts w:ascii="標楷體" w:eastAsia="標楷體"/>
          <w:sz w:val="24"/>
        </w:rPr>
        <w:t>KPI</w:t>
      </w:r>
      <w:r w:rsidRPr="00CC3503">
        <w:rPr>
          <w:rFonts w:ascii="標楷體" w:eastAsia="標楷體" w:hint="eastAsia"/>
          <w:sz w:val="24"/>
        </w:rPr>
        <w:t>達成度給予工作績效考核提出建議，</w:t>
      </w:r>
      <w:r w:rsidRPr="00CC3503">
        <w:rPr>
          <w:rFonts w:ascii="標楷體" w:eastAsia="標楷體" w:hint="eastAsia"/>
          <w:sz w:val="24"/>
          <w:lang w:eastAsia="zh-TW"/>
        </w:rPr>
        <w:t>簽請校長核准後敘薪</w:t>
      </w:r>
      <w:proofErr w:type="spellEnd"/>
      <w:r w:rsidRPr="00CC3503">
        <w:rPr>
          <w:rFonts w:ascii="標楷體" w:eastAsia="標楷體" w:hint="eastAsia"/>
          <w:sz w:val="24"/>
        </w:rPr>
        <w:t>。</w:t>
      </w:r>
    </w:p>
    <w:p w14:paraId="716D3DC6" w14:textId="77777777" w:rsidR="00655E9A" w:rsidRPr="00CC3503" w:rsidRDefault="00655E9A" w:rsidP="00655E9A">
      <w:pPr>
        <w:rPr>
          <w:lang w:val="x-none"/>
        </w:rPr>
      </w:pPr>
    </w:p>
    <w:p w14:paraId="714A9427" w14:textId="77777777" w:rsidR="00AA401F" w:rsidRPr="00655E9A" w:rsidRDefault="00AA401F">
      <w:pPr>
        <w:rPr>
          <w:lang w:val="x-none"/>
        </w:rPr>
      </w:pPr>
    </w:p>
    <w:sectPr w:rsidR="00AA401F" w:rsidRPr="00655E9A" w:rsidSect="00655E9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1EBBC" w14:textId="77777777" w:rsidR="00B21EB4" w:rsidRDefault="00B21EB4" w:rsidP="004A449E">
      <w:r>
        <w:separator/>
      </w:r>
    </w:p>
  </w:endnote>
  <w:endnote w:type="continuationSeparator" w:id="0">
    <w:p w14:paraId="4D328E85" w14:textId="77777777" w:rsidR="00B21EB4" w:rsidRDefault="00B21EB4" w:rsidP="004A4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2D7B8" w14:textId="77777777" w:rsidR="00B21EB4" w:rsidRDefault="00B21EB4" w:rsidP="004A449E">
      <w:r>
        <w:separator/>
      </w:r>
    </w:p>
  </w:footnote>
  <w:footnote w:type="continuationSeparator" w:id="0">
    <w:p w14:paraId="3A0B7262" w14:textId="77777777" w:rsidR="00B21EB4" w:rsidRDefault="00B21EB4" w:rsidP="004A4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A8"/>
    <w:multiLevelType w:val="hybridMultilevel"/>
    <w:tmpl w:val="68C6F466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4B21E8"/>
    <w:multiLevelType w:val="hybridMultilevel"/>
    <w:tmpl w:val="D398E89A"/>
    <w:lvl w:ilvl="0" w:tplc="FB882988">
      <w:start w:val="8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757C0C"/>
    <w:multiLevelType w:val="hybridMultilevel"/>
    <w:tmpl w:val="51825588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032175"/>
    <w:multiLevelType w:val="hybridMultilevel"/>
    <w:tmpl w:val="936AEA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E84564"/>
    <w:multiLevelType w:val="hybridMultilevel"/>
    <w:tmpl w:val="D54691F8"/>
    <w:lvl w:ilvl="0" w:tplc="347CD71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EACC549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1A1398"/>
    <w:multiLevelType w:val="hybridMultilevel"/>
    <w:tmpl w:val="7046C810"/>
    <w:lvl w:ilvl="0" w:tplc="347CD71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EACC549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B5C428F"/>
    <w:multiLevelType w:val="hybridMultilevel"/>
    <w:tmpl w:val="52607F92"/>
    <w:lvl w:ilvl="0" w:tplc="2E2CC040">
      <w:start w:val="8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E9A"/>
    <w:rsid w:val="004A449E"/>
    <w:rsid w:val="006036DA"/>
    <w:rsid w:val="00655E9A"/>
    <w:rsid w:val="00AA401F"/>
    <w:rsid w:val="00B2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139BE"/>
  <w15:chartTrackingRefBased/>
  <w15:docId w15:val="{06A3A6AE-3AC3-41E2-B482-31072595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E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,List Paragraph"/>
    <w:basedOn w:val="a"/>
    <w:link w:val="a4"/>
    <w:uiPriority w:val="34"/>
    <w:qFormat/>
    <w:rsid w:val="00655E9A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"/>
    <w:link w:val="a3"/>
    <w:uiPriority w:val="34"/>
    <w:qFormat/>
    <w:locked/>
    <w:rsid w:val="00655E9A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Default">
    <w:name w:val="Default"/>
    <w:qFormat/>
    <w:rsid w:val="00655E9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A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A449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A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A449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648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張曉芸</cp:lastModifiedBy>
  <cp:revision>2</cp:revision>
  <dcterms:created xsi:type="dcterms:W3CDTF">2026-02-25T09:35:00Z</dcterms:created>
  <dcterms:modified xsi:type="dcterms:W3CDTF">2026-02-25T09:35:00Z</dcterms:modified>
</cp:coreProperties>
</file>